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4CB89" w14:textId="1B4B95DA" w:rsidR="00831F40" w:rsidRPr="00C52FBA" w:rsidRDefault="00831F40" w:rsidP="00831F4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bookmarkStart w:id="0" w:name="_Ref129681862"/>
      <w:bookmarkStart w:id="1" w:name="_Ref124589705"/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</w:t>
      </w:r>
      <w:r w:rsidR="007C1AE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SG RAN WG1 Meeting #87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61309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       </w:t>
      </w:r>
      <w:bookmarkStart w:id="2" w:name="_GoBack"/>
      <w:bookmarkEnd w:id="2"/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R1-</w:t>
      </w:r>
      <w:r w:rsidR="00D402F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16</w:t>
      </w:r>
      <w:r w:rsidR="007C1AE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701CA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2659</w:t>
      </w:r>
    </w:p>
    <w:p w14:paraId="5E9BC868" w14:textId="6B4C4561" w:rsidR="00BB1101" w:rsidRPr="00F355E0" w:rsidRDefault="007C1AEE" w:rsidP="00BB1101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Reno</w:t>
      </w:r>
      <w:r w:rsidR="00BB1101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</w:t>
      </w:r>
      <w:r w:rsidR="00BB110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4</w:t>
      </w:r>
      <w:r w:rsidR="00BB1101"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BB110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BB1101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 w:rsidR="00BB1101">
        <w:rPr>
          <w:rFonts w:ascii="Times New Roman" w:eastAsia="SimSu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8</w:t>
      </w:r>
      <w:r w:rsidR="00BB1101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BB1101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November</w:t>
      </w:r>
      <w:r w:rsidR="00BB1101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14B03900" w14:textId="77777777" w:rsidR="00831F40" w:rsidRPr="00C52FBA" w:rsidRDefault="00831F40" w:rsidP="00831F4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78765EE" w14:textId="3FAD2237" w:rsidR="00831F40" w:rsidRPr="00C52FBA" w:rsidRDefault="007C1AEE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Agenda Item:   7</w:t>
      </w:r>
      <w:r w:rsidR="00831F40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.1.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5</w:t>
      </w:r>
      <w:r w:rsidR="00831F40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DF7A6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</w:t>
      </w:r>
    </w:p>
    <w:p w14:paraId="305E2664" w14:textId="77777777" w:rsidR="00831F40" w:rsidRPr="00C52FBA" w:rsidRDefault="00831F40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 xml:space="preserve">  InterDigital Communications</w:t>
      </w:r>
    </w:p>
    <w:p w14:paraId="26F39662" w14:textId="5D3A56AB" w:rsidR="00831F40" w:rsidRPr="00C52FBA" w:rsidRDefault="00831F40" w:rsidP="00831F4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 xml:space="preserve">  </w:t>
      </w:r>
      <w:r w:rsidR="00592818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On Fractional N-</w:t>
      </w:r>
      <w:proofErr w:type="spellStart"/>
      <w:r w:rsidR="00592818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ary</w:t>
      </w:r>
      <w:proofErr w:type="spellEnd"/>
      <w:r w:rsidR="00592818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E007EC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Modulation </w:t>
      </w:r>
      <w:r w:rsidR="00592818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NR</w:t>
      </w:r>
    </w:p>
    <w:p w14:paraId="76772434" w14:textId="57EB087A" w:rsidR="00831F40" w:rsidRPr="00C52FBA" w:rsidRDefault="00831F40" w:rsidP="00831F40">
      <w:pPr>
        <w:rPr>
          <w:rFonts w:ascii="Times New Roman" w:hAnsi="Times New Roman" w:cs="Times New Roman"/>
        </w:rPr>
      </w:pP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F95AFB"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C52FB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D402F4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</w:p>
    <w:p w14:paraId="47B52570" w14:textId="3F7F3843" w:rsidR="009B4031" w:rsidRPr="00C52FBA" w:rsidRDefault="009B4031" w:rsidP="002778FE">
      <w:pPr>
        <w:pStyle w:val="Heading1"/>
        <w:numPr>
          <w:ilvl w:val="0"/>
          <w:numId w:val="44"/>
        </w:numPr>
        <w:rPr>
          <w:rFonts w:ascii="Times New Roman" w:hAnsi="Times New Roman"/>
        </w:rPr>
      </w:pPr>
      <w:r w:rsidRPr="00C52FBA">
        <w:rPr>
          <w:rFonts w:ascii="Times New Roman" w:hAnsi="Times New Roman"/>
        </w:rPr>
        <w:t>Introduction</w:t>
      </w:r>
      <w:bookmarkEnd w:id="0"/>
      <w:bookmarkEnd w:id="1"/>
    </w:p>
    <w:p w14:paraId="2C819973" w14:textId="1EE953A0" w:rsidR="00C52FBA" w:rsidRDefault="00E54444" w:rsidP="00633F09">
      <w:pPr>
        <w:jc w:val="both"/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E</w:t>
      </w:r>
      <w:r w:rsidR="00723D73" w:rsidRPr="00C52FBA">
        <w:rPr>
          <w:rFonts w:ascii="Times New Roman" w:hAnsi="Times New Roman" w:cs="Times New Roman"/>
          <w:lang w:val="en-GB"/>
        </w:rPr>
        <w:t xml:space="preserve">nergy efficiency </w:t>
      </w:r>
      <w:r w:rsidRPr="00C52FBA">
        <w:rPr>
          <w:rFonts w:ascii="Times New Roman" w:hAnsi="Times New Roman" w:cs="Times New Roman"/>
          <w:lang w:val="en-GB"/>
        </w:rPr>
        <w:t xml:space="preserve">is an important </w:t>
      </w:r>
      <w:r w:rsidR="00F95AFB" w:rsidRPr="00C52FBA">
        <w:rPr>
          <w:rFonts w:ascii="Times New Roman" w:hAnsi="Times New Roman" w:cs="Times New Roman"/>
          <w:lang w:val="en-GB"/>
        </w:rPr>
        <w:t xml:space="preserve">design </w:t>
      </w:r>
      <w:r w:rsidRPr="00C52FBA">
        <w:rPr>
          <w:rFonts w:ascii="Times New Roman" w:hAnsi="Times New Roman" w:cs="Times New Roman"/>
          <w:lang w:val="en-GB"/>
        </w:rPr>
        <w:t>c</w:t>
      </w:r>
      <w:r w:rsidR="00F95AFB" w:rsidRPr="00C52FBA">
        <w:rPr>
          <w:rFonts w:ascii="Times New Roman" w:hAnsi="Times New Roman" w:cs="Times New Roman"/>
          <w:lang w:val="en-GB"/>
        </w:rPr>
        <w:t>onsideration for</w:t>
      </w:r>
      <w:r w:rsidRPr="00C52FBA">
        <w:rPr>
          <w:rFonts w:ascii="Times New Roman" w:hAnsi="Times New Roman" w:cs="Times New Roman"/>
          <w:lang w:val="en-GB"/>
        </w:rPr>
        <w:t xml:space="preserve"> </w:t>
      </w:r>
      <w:r w:rsidR="0054667D" w:rsidRPr="00C52FBA">
        <w:rPr>
          <w:rFonts w:ascii="Times New Roman" w:hAnsi="Times New Roman" w:cs="Times New Roman"/>
          <w:lang w:val="en-GB"/>
        </w:rPr>
        <w:t>the New Radio (</w:t>
      </w:r>
      <w:r w:rsidR="009B23D0" w:rsidRPr="00C52FBA">
        <w:rPr>
          <w:rFonts w:ascii="Times New Roman" w:hAnsi="Times New Roman" w:cs="Times New Roman"/>
          <w:lang w:val="en-GB"/>
        </w:rPr>
        <w:t>NR</w:t>
      </w:r>
      <w:r w:rsidR="0054667D" w:rsidRPr="00C52FBA">
        <w:rPr>
          <w:rFonts w:ascii="Times New Roman" w:hAnsi="Times New Roman" w:cs="Times New Roman"/>
          <w:lang w:val="en-GB"/>
        </w:rPr>
        <w:t>)</w:t>
      </w:r>
      <w:r w:rsidR="00FF0CAA">
        <w:rPr>
          <w:rFonts w:ascii="Times New Roman" w:hAnsi="Times New Roman" w:cs="Times New Roman"/>
          <w:lang w:val="en-GB"/>
        </w:rPr>
        <w:t xml:space="preserve"> </w:t>
      </w:r>
      <w:r w:rsidR="00FF0CAA">
        <w:rPr>
          <w:rFonts w:ascii="Times New Roman" w:hAnsi="Times New Roman" w:cs="Times New Roman"/>
          <w:lang w:val="en-GB"/>
        </w:rPr>
        <w:fldChar w:fldCharType="begin"/>
      </w:r>
      <w:r w:rsidR="00FF0CAA">
        <w:rPr>
          <w:rFonts w:ascii="Times New Roman" w:hAnsi="Times New Roman" w:cs="Times New Roman"/>
          <w:lang w:val="en-GB"/>
        </w:rPr>
        <w:instrText xml:space="preserve"> REF _Ref458701607 \r \h </w:instrText>
      </w:r>
      <w:r w:rsidR="00FF0CAA">
        <w:rPr>
          <w:rFonts w:ascii="Times New Roman" w:hAnsi="Times New Roman" w:cs="Times New Roman"/>
          <w:lang w:val="en-GB"/>
        </w:rPr>
      </w:r>
      <w:r w:rsidR="00FF0CAA">
        <w:rPr>
          <w:rFonts w:ascii="Times New Roman" w:hAnsi="Times New Roman" w:cs="Times New Roman"/>
          <w:lang w:val="en-GB"/>
        </w:rPr>
        <w:fldChar w:fldCharType="separate"/>
      </w:r>
      <w:r w:rsidR="00FF0CAA">
        <w:rPr>
          <w:rFonts w:ascii="Times New Roman" w:hAnsi="Times New Roman" w:cs="Times New Roman"/>
          <w:lang w:val="en-GB"/>
        </w:rPr>
        <w:t>[1]</w:t>
      </w:r>
      <w:r w:rsidR="00FF0CAA">
        <w:rPr>
          <w:rFonts w:ascii="Times New Roman" w:hAnsi="Times New Roman" w:cs="Times New Roman"/>
          <w:lang w:val="en-GB"/>
        </w:rPr>
        <w:fldChar w:fldCharType="end"/>
      </w:r>
      <w:r w:rsidR="009B23D0" w:rsidRPr="00C52FBA">
        <w:rPr>
          <w:rFonts w:ascii="Times New Roman" w:hAnsi="Times New Roman" w:cs="Times New Roman"/>
          <w:lang w:val="en-GB"/>
        </w:rPr>
        <w:t>. Since the NR waveform</w:t>
      </w:r>
      <w:r w:rsidR="00EE1564" w:rsidRPr="00C52FBA">
        <w:rPr>
          <w:rFonts w:ascii="Times New Roman" w:hAnsi="Times New Roman" w:cs="Times New Roman"/>
          <w:lang w:val="en-GB"/>
        </w:rPr>
        <w:t>s</w:t>
      </w:r>
      <w:r w:rsidR="009B23D0" w:rsidRPr="00C52FBA">
        <w:rPr>
          <w:rFonts w:ascii="Times New Roman" w:hAnsi="Times New Roman" w:cs="Times New Roman"/>
          <w:lang w:val="en-GB"/>
        </w:rPr>
        <w:t xml:space="preserve"> are expected to</w:t>
      </w:r>
      <w:r w:rsidR="00723D73" w:rsidRPr="00C52FBA">
        <w:rPr>
          <w:rFonts w:ascii="Times New Roman" w:hAnsi="Times New Roman" w:cs="Times New Roman"/>
          <w:lang w:val="en-GB"/>
        </w:rPr>
        <w:t xml:space="preserve"> be based on OFDM, </w:t>
      </w:r>
      <w:r w:rsidR="009B23D0" w:rsidRPr="00C52FBA">
        <w:rPr>
          <w:rFonts w:ascii="Times New Roman" w:hAnsi="Times New Roman" w:cs="Times New Roman"/>
          <w:lang w:val="en-GB"/>
        </w:rPr>
        <w:t xml:space="preserve">which may cause high </w:t>
      </w:r>
      <w:r w:rsidR="0054667D" w:rsidRPr="00C52FBA">
        <w:rPr>
          <w:rFonts w:ascii="Times New Roman" w:hAnsi="Times New Roman" w:cs="Times New Roman"/>
          <w:lang w:val="en-GB"/>
        </w:rPr>
        <w:t>Peak-to-Average-Power Ratio (</w:t>
      </w:r>
      <w:r w:rsidR="009B23D0" w:rsidRPr="00C52FBA">
        <w:rPr>
          <w:rFonts w:ascii="Times New Roman" w:hAnsi="Times New Roman" w:cs="Times New Roman"/>
          <w:lang w:val="en-GB"/>
        </w:rPr>
        <w:t>PAPR</w:t>
      </w:r>
      <w:r w:rsidR="0054667D" w:rsidRPr="00C52FBA">
        <w:rPr>
          <w:rFonts w:ascii="Times New Roman" w:hAnsi="Times New Roman" w:cs="Times New Roman"/>
          <w:lang w:val="en-GB"/>
        </w:rPr>
        <w:t>)</w:t>
      </w:r>
      <w:r w:rsidR="009B23D0" w:rsidRPr="00C52FBA">
        <w:rPr>
          <w:rFonts w:ascii="Times New Roman" w:hAnsi="Times New Roman" w:cs="Times New Roman"/>
          <w:lang w:val="en-GB"/>
        </w:rPr>
        <w:t>, which in turn lowers the energy efficiency of the power amplifier, it is important to reduce the PAPR. Many PAPR reduction methods have been proposed in the literature</w:t>
      </w:r>
      <w:r w:rsidR="00EE1564" w:rsidRPr="00C52FBA">
        <w:rPr>
          <w:rFonts w:ascii="Times New Roman" w:hAnsi="Times New Roman" w:cs="Times New Roman"/>
          <w:lang w:val="en-GB"/>
        </w:rPr>
        <w:t xml:space="preserve"> and implemented</w:t>
      </w:r>
      <w:r w:rsidR="009B23D0" w:rsidRPr="00C52FBA">
        <w:rPr>
          <w:rFonts w:ascii="Times New Roman" w:hAnsi="Times New Roman" w:cs="Times New Roman"/>
          <w:lang w:val="en-GB"/>
        </w:rPr>
        <w:t xml:space="preserve"> in practice, but they tend to have high complexity. Thus, new simple </w:t>
      </w:r>
      <w:r w:rsidR="00831F40" w:rsidRPr="00C52FBA">
        <w:rPr>
          <w:rFonts w:ascii="Times New Roman" w:hAnsi="Times New Roman" w:cs="Times New Roman"/>
          <w:lang w:val="en-GB"/>
        </w:rPr>
        <w:t>methods for</w:t>
      </w:r>
      <w:r w:rsidR="00723D73" w:rsidRPr="00C52FBA">
        <w:rPr>
          <w:rFonts w:ascii="Times New Roman" w:hAnsi="Times New Roman" w:cs="Times New Roman"/>
          <w:lang w:val="en-GB"/>
        </w:rPr>
        <w:t xml:space="preserve"> </w:t>
      </w:r>
      <w:r w:rsidR="00831F40" w:rsidRPr="00C52FBA">
        <w:rPr>
          <w:rFonts w:ascii="Times New Roman" w:hAnsi="Times New Roman" w:cs="Times New Roman"/>
          <w:lang w:val="en-GB"/>
        </w:rPr>
        <w:t xml:space="preserve">reducing the </w:t>
      </w:r>
      <w:r w:rsidR="00723D73" w:rsidRPr="00C52FBA">
        <w:rPr>
          <w:rFonts w:ascii="Times New Roman" w:hAnsi="Times New Roman" w:cs="Times New Roman"/>
          <w:lang w:val="en-GB"/>
        </w:rPr>
        <w:t xml:space="preserve">PAPR </w:t>
      </w:r>
      <w:r w:rsidR="00B958D9" w:rsidRPr="00C52FBA">
        <w:rPr>
          <w:rFonts w:ascii="Times New Roman" w:hAnsi="Times New Roman" w:cs="Times New Roman"/>
          <w:lang w:val="en-GB"/>
        </w:rPr>
        <w:t>need to be explored</w:t>
      </w:r>
      <w:r w:rsidR="00723D73" w:rsidRPr="00C52FBA">
        <w:rPr>
          <w:rFonts w:ascii="Times New Roman" w:hAnsi="Times New Roman" w:cs="Times New Roman"/>
          <w:lang w:val="en-GB"/>
        </w:rPr>
        <w:t xml:space="preserve">. </w:t>
      </w:r>
    </w:p>
    <w:p w14:paraId="157B8A8E" w14:textId="0608347A" w:rsidR="002778FE" w:rsidRPr="00C52FBA" w:rsidRDefault="00C52FBA" w:rsidP="00633F09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 w</w:t>
      </w:r>
      <w:r w:rsidR="00D07847" w:rsidRPr="00C52FBA">
        <w:rPr>
          <w:rFonts w:ascii="Times New Roman" w:hAnsi="Times New Roman" w:cs="Times New Roman"/>
          <w:lang w:val="en-GB"/>
        </w:rPr>
        <w:t>e propose</w:t>
      </w:r>
      <w:r w:rsidR="009B23D0" w:rsidRPr="00C52FBA">
        <w:rPr>
          <w:rFonts w:ascii="Times New Roman" w:hAnsi="Times New Roman" w:cs="Times New Roman"/>
          <w:lang w:val="en-GB"/>
        </w:rPr>
        <w:t xml:space="preserve"> </w:t>
      </w:r>
      <w:r w:rsidR="00D07847" w:rsidRPr="00C52FBA">
        <w:rPr>
          <w:rFonts w:ascii="Times New Roman" w:hAnsi="Times New Roman" w:cs="Times New Roman"/>
          <w:lang w:val="en-GB"/>
        </w:rPr>
        <w:t>a fractional N-</w:t>
      </w:r>
      <w:proofErr w:type="spellStart"/>
      <w:r w:rsidR="00D07847" w:rsidRPr="00C52FBA">
        <w:rPr>
          <w:rFonts w:ascii="Times New Roman" w:hAnsi="Times New Roman" w:cs="Times New Roman"/>
          <w:lang w:val="en-GB"/>
        </w:rPr>
        <w:t>ary</w:t>
      </w:r>
      <w:proofErr w:type="spellEnd"/>
      <w:r w:rsidR="00D07847" w:rsidRPr="00C52FBA">
        <w:rPr>
          <w:rFonts w:ascii="Times New Roman" w:hAnsi="Times New Roman" w:cs="Times New Roman"/>
          <w:lang w:val="en-GB"/>
        </w:rPr>
        <w:t xml:space="preserve"> </w:t>
      </w:r>
      <w:r w:rsidR="009B23D0" w:rsidRPr="00C52FBA">
        <w:rPr>
          <w:rFonts w:ascii="Times New Roman" w:hAnsi="Times New Roman" w:cs="Times New Roman"/>
          <w:lang w:val="en-GB"/>
        </w:rPr>
        <w:t xml:space="preserve">QAM modulation scheme </w:t>
      </w:r>
      <w:r w:rsidR="00D07847" w:rsidRPr="00C52FBA">
        <w:rPr>
          <w:rFonts w:ascii="Times New Roman" w:hAnsi="Times New Roman" w:cs="Times New Roman"/>
          <w:lang w:val="en-GB"/>
        </w:rPr>
        <w:t xml:space="preserve">where the number of bits per QAM symbol is not an integer, but rather a fraction. </w:t>
      </w:r>
      <w:r w:rsidR="00A14A33" w:rsidRPr="00A14A33">
        <w:rPr>
          <w:rFonts w:ascii="Times New Roman" w:hAnsi="Times New Roman" w:cs="Times New Roman"/>
          <w:lang w:val="en-GB"/>
        </w:rPr>
        <w:t xml:space="preserve">Specifically, a sequence of bits is mapped to a sequence of symbols </w:t>
      </w:r>
      <w:r w:rsidR="00A14A33">
        <w:rPr>
          <w:rFonts w:ascii="Times New Roman" w:hAnsi="Times New Roman" w:cs="Times New Roman"/>
          <w:lang w:val="en-GB"/>
        </w:rPr>
        <w:t xml:space="preserve">which in turn can be transmitted on multiple resources </w:t>
      </w:r>
      <w:r w:rsidR="00A14A33" w:rsidRPr="00A14A33">
        <w:rPr>
          <w:rFonts w:ascii="Times New Roman" w:hAnsi="Times New Roman" w:cs="Times New Roman"/>
          <w:lang w:val="en-GB"/>
        </w:rPr>
        <w:t xml:space="preserve">in time, frequency, or space. </w:t>
      </w:r>
      <w:r w:rsidR="00F12D41" w:rsidRPr="00C52FBA">
        <w:rPr>
          <w:rFonts w:ascii="Times New Roman" w:hAnsi="Times New Roman" w:cs="Times New Roman"/>
          <w:lang w:val="en-GB"/>
        </w:rPr>
        <w:t xml:space="preserve">The constellation </w:t>
      </w:r>
      <w:r w:rsidR="00D4441D" w:rsidRPr="00C52FBA">
        <w:rPr>
          <w:rFonts w:ascii="Times New Roman" w:hAnsi="Times New Roman" w:cs="Times New Roman"/>
          <w:lang w:val="en-GB"/>
        </w:rPr>
        <w:t xml:space="preserve">at each dimension consists of </w:t>
      </w:r>
      <w:r w:rsidR="00D4441D" w:rsidRPr="00C52FBA">
        <w:rPr>
          <w:rFonts w:ascii="Times New Roman" w:hAnsi="Times New Roman" w:cs="Times New Roman"/>
          <w:i/>
          <w:lang w:val="en-GB"/>
        </w:rPr>
        <w:t>N</w:t>
      </w:r>
      <w:r w:rsidR="00F12D41" w:rsidRPr="00C52FBA">
        <w:rPr>
          <w:rFonts w:ascii="Times New Roman" w:hAnsi="Times New Roman" w:cs="Times New Roman"/>
          <w:lang w:val="en-GB"/>
        </w:rPr>
        <w:t xml:space="preserve"> </w:t>
      </w:r>
      <w:r w:rsidR="00695C78" w:rsidRPr="00C52FBA">
        <w:rPr>
          <w:rFonts w:ascii="Times New Roman" w:hAnsi="Times New Roman" w:cs="Times New Roman"/>
          <w:lang w:val="en-GB"/>
        </w:rPr>
        <w:t>points</w:t>
      </w:r>
      <w:r w:rsidR="00D4441D" w:rsidRPr="00C52FBA">
        <w:rPr>
          <w:rFonts w:ascii="Times New Roman" w:hAnsi="Times New Roman" w:cs="Times New Roman"/>
          <w:lang w:val="en-GB"/>
        </w:rPr>
        <w:t xml:space="preserve">, where </w:t>
      </w:r>
      <w:r w:rsidR="00D4441D" w:rsidRPr="00C52FBA">
        <w:rPr>
          <w:rFonts w:ascii="Times New Roman" w:hAnsi="Times New Roman" w:cs="Times New Roman"/>
          <w:i/>
          <w:lang w:val="en-GB"/>
        </w:rPr>
        <w:t>N</w:t>
      </w:r>
      <w:r w:rsidR="00D4441D" w:rsidRPr="00C52FBA">
        <w:rPr>
          <w:rFonts w:ascii="Times New Roman" w:hAnsi="Times New Roman" w:cs="Times New Roman"/>
          <w:lang w:val="en-GB"/>
        </w:rPr>
        <w:t xml:space="preserve"> is not a power of 2</w:t>
      </w:r>
      <w:r w:rsidR="00F12D41" w:rsidRPr="00C52FBA">
        <w:rPr>
          <w:rFonts w:ascii="Times New Roman" w:hAnsi="Times New Roman" w:cs="Times New Roman"/>
          <w:lang w:val="en-GB"/>
        </w:rPr>
        <w:t xml:space="preserve">. </w:t>
      </w:r>
      <w:r w:rsidR="00F95AFB" w:rsidRPr="00C52FBA">
        <w:rPr>
          <w:rFonts w:ascii="Times New Roman" w:hAnsi="Times New Roman" w:cs="Times New Roman"/>
          <w:lang w:val="en-GB"/>
        </w:rPr>
        <w:t>A</w:t>
      </w:r>
      <w:r w:rsidR="00831F40" w:rsidRPr="00C52FBA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831F40" w:rsidRPr="00C52FBA">
        <w:rPr>
          <w:rFonts w:ascii="Times New Roman" w:hAnsi="Times New Roman" w:cs="Times New Roman"/>
          <w:lang w:val="en-GB"/>
        </w:rPr>
        <w:t>Gr</w:t>
      </w:r>
      <w:r w:rsidR="00B958D9" w:rsidRPr="00C52FBA">
        <w:rPr>
          <w:rFonts w:ascii="Times New Roman" w:hAnsi="Times New Roman" w:cs="Times New Roman"/>
          <w:lang w:val="en-GB"/>
        </w:rPr>
        <w:t>ay</w:t>
      </w:r>
      <w:proofErr w:type="spellEnd"/>
      <w:r w:rsidR="00B958D9" w:rsidRPr="00C52FBA">
        <w:rPr>
          <w:rFonts w:ascii="Times New Roman" w:hAnsi="Times New Roman" w:cs="Times New Roman"/>
          <w:lang w:val="en-GB"/>
        </w:rPr>
        <w:t xml:space="preserve"> mapping </w:t>
      </w:r>
      <w:r w:rsidR="00F12D41" w:rsidRPr="00C52FBA">
        <w:rPr>
          <w:rFonts w:ascii="Times New Roman" w:hAnsi="Times New Roman" w:cs="Times New Roman"/>
          <w:lang w:val="en-GB"/>
        </w:rPr>
        <w:t>is found</w:t>
      </w:r>
      <w:r w:rsidR="00F95AFB" w:rsidRPr="00C52FBA">
        <w:rPr>
          <w:rFonts w:ascii="Times New Roman" w:hAnsi="Times New Roman" w:cs="Times New Roman"/>
          <w:lang w:val="en-GB"/>
        </w:rPr>
        <w:t xml:space="preserve"> </w:t>
      </w:r>
      <w:r w:rsidR="00B958D9" w:rsidRPr="00C52FBA">
        <w:rPr>
          <w:rFonts w:ascii="Times New Roman" w:hAnsi="Times New Roman" w:cs="Times New Roman"/>
          <w:lang w:val="en-GB"/>
        </w:rPr>
        <w:t xml:space="preserve">to </w:t>
      </w:r>
      <w:r w:rsidR="00D4441D" w:rsidRPr="00C52FBA">
        <w:rPr>
          <w:rFonts w:ascii="Times New Roman" w:hAnsi="Times New Roman" w:cs="Times New Roman"/>
          <w:lang w:val="en-GB"/>
        </w:rPr>
        <w:t>improve the error performance</w:t>
      </w:r>
      <w:r w:rsidR="00831F40" w:rsidRPr="00C52FBA">
        <w:rPr>
          <w:rFonts w:ascii="Times New Roman" w:hAnsi="Times New Roman" w:cs="Times New Roman"/>
          <w:lang w:val="en-GB"/>
        </w:rPr>
        <w:t>.</w:t>
      </w:r>
      <w:r w:rsidR="00D4441D" w:rsidRPr="00C52FBA">
        <w:rPr>
          <w:rFonts w:ascii="Times New Roman" w:hAnsi="Times New Roman" w:cs="Times New Roman"/>
          <w:lang w:val="en-GB"/>
        </w:rPr>
        <w:t xml:space="preserve"> We show that the proposed scheme may significantly reduce the PAPR compared with conventional QAM for OFDM-based waveforms while providing similar error performance. </w:t>
      </w:r>
      <w:r w:rsidR="003105B8" w:rsidRPr="00C52FBA">
        <w:rPr>
          <w:rFonts w:ascii="Times New Roman" w:hAnsi="Times New Roman" w:cs="Times New Roman"/>
          <w:lang w:val="en-GB"/>
        </w:rPr>
        <w:t xml:space="preserve"> </w:t>
      </w:r>
    </w:p>
    <w:p w14:paraId="00ED73DA" w14:textId="6A0E4875" w:rsidR="00987150" w:rsidRPr="00C52FBA" w:rsidRDefault="005362A0" w:rsidP="00987150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lastRenderedPageBreak/>
        <w:t>2</w:t>
      </w:r>
      <w:r w:rsidRPr="00C52FBA">
        <w:rPr>
          <w:rFonts w:ascii="Times New Roman" w:hAnsi="Times New Roman"/>
          <w:lang w:val="en-US"/>
        </w:rPr>
        <w:tab/>
      </w:r>
      <w:r w:rsidR="009B23D0" w:rsidRPr="00C52FBA">
        <w:rPr>
          <w:rFonts w:ascii="Times New Roman" w:hAnsi="Times New Roman"/>
        </w:rPr>
        <w:t>T</w:t>
      </w:r>
      <w:r w:rsidR="00C23821" w:rsidRPr="00C52FBA">
        <w:rPr>
          <w:rFonts w:ascii="Times New Roman" w:hAnsi="Times New Roman"/>
        </w:rPr>
        <w:t>he Design</w:t>
      </w:r>
    </w:p>
    <w:p w14:paraId="25CF44F3" w14:textId="63AD63CB" w:rsidR="00676825" w:rsidRPr="00C52FBA" w:rsidRDefault="00676825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We choose a constellation 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size </w:t>
      </w:r>
      <w:r w:rsidRPr="00C52FBA">
        <w:rPr>
          <w:rFonts w:ascii="Times New Roman" w:hAnsi="Times New Roman" w:cs="Times New Roman"/>
          <w:i/>
          <w:lang w:val="en-GB" w:eastAsia="x-none"/>
        </w:rPr>
        <w:t>N=3x2</w:t>
      </w:r>
      <w:r w:rsidRPr="00C52FBA">
        <w:rPr>
          <w:rFonts w:ascii="Times New Roman" w:hAnsi="Times New Roman" w:cs="Times New Roman"/>
          <w:i/>
          <w:vertAlign w:val="superscript"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 xml:space="preserve">, where </w:t>
      </w:r>
      <w:r w:rsidRPr="00C52FBA">
        <w:rPr>
          <w:rFonts w:ascii="Times New Roman" w:hAnsi="Times New Roman" w:cs="Times New Roman"/>
          <w:i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 xml:space="preserve"> is an integer. The constellation may be a subset of a regular QAM constellation of </w:t>
      </w:r>
      <w:r w:rsidRPr="00C52FBA">
        <w:rPr>
          <w:rFonts w:ascii="Times New Roman" w:hAnsi="Times New Roman" w:cs="Times New Roman"/>
          <w:i/>
          <w:lang w:val="en-GB" w:eastAsia="x-none"/>
        </w:rPr>
        <w:t>2</w:t>
      </w:r>
      <w:r w:rsidRPr="00C52FBA">
        <w:rPr>
          <w:rFonts w:ascii="Times New Roman" w:hAnsi="Times New Roman" w:cs="Times New Roman"/>
          <w:i/>
          <w:vertAlign w:val="superscript"/>
          <w:lang w:val="en-GB" w:eastAsia="x-none"/>
        </w:rPr>
        <w:t>n+2</w:t>
      </w:r>
      <w:r w:rsidRPr="00C52FBA">
        <w:rPr>
          <w:rFonts w:ascii="Times New Roman" w:hAnsi="Times New Roman" w:cs="Times New Roman"/>
          <w:vertAlign w:val="superscript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points. The subset may be chosen to minimize the PAPR. We then form a sequence of </w:t>
      </w:r>
      <w:r w:rsidRPr="00C52FBA">
        <w:rPr>
          <w:rFonts w:ascii="Times New Roman" w:hAnsi="Times New Roman" w:cs="Times New Roman"/>
          <w:i/>
          <w:lang w:val="en-GB" w:eastAsia="x-none"/>
        </w:rPr>
        <w:t>L</w:t>
      </w:r>
      <w:r w:rsidRPr="00C52FBA">
        <w:rPr>
          <w:rFonts w:ascii="Times New Roman" w:hAnsi="Times New Roman" w:cs="Times New Roman"/>
          <w:lang w:val="en-GB" w:eastAsia="x-none"/>
        </w:rPr>
        <w:t xml:space="preserve"> symbols, each one of which is chosen from </w:t>
      </w:r>
      <w:proofErr w:type="gramStart"/>
      <w:r w:rsidRPr="00C52FBA">
        <w:rPr>
          <w:rFonts w:ascii="Times New Roman" w:hAnsi="Times New Roman" w:cs="Times New Roman"/>
          <w:lang w:val="en-GB" w:eastAsia="x-none"/>
        </w:rPr>
        <w:t>a</w:t>
      </w:r>
      <w:proofErr w:type="gramEnd"/>
      <w:r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i/>
          <w:lang w:val="en-GB" w:eastAsia="x-none"/>
        </w:rPr>
        <w:t>N</w:t>
      </w:r>
      <w:r w:rsidRPr="00C52FBA">
        <w:rPr>
          <w:rFonts w:ascii="Times New Roman" w:hAnsi="Times New Roman" w:cs="Times New Roman"/>
          <w:lang w:val="en-GB" w:eastAsia="x-none"/>
        </w:rPr>
        <w:t>-</w:t>
      </w:r>
      <w:proofErr w:type="spellStart"/>
      <w:r w:rsidRPr="00C52FBA">
        <w:rPr>
          <w:rFonts w:ascii="Times New Roman" w:hAnsi="Times New Roman" w:cs="Times New Roman"/>
          <w:lang w:val="en-GB" w:eastAsia="x-none"/>
        </w:rPr>
        <w:t>ary</w:t>
      </w:r>
      <w:proofErr w:type="spellEnd"/>
      <w:r w:rsidRPr="00C52FBA">
        <w:rPr>
          <w:rFonts w:ascii="Times New Roman" w:hAnsi="Times New Roman" w:cs="Times New Roman"/>
          <w:lang w:val="en-GB" w:eastAsia="x-none"/>
        </w:rPr>
        <w:t xml:space="preserve"> QAM constellation. This gives </w:t>
      </w:r>
      <w:r w:rsidR="0067532C" w:rsidRPr="00C52FBA">
        <w:rPr>
          <w:rFonts w:ascii="Times New Roman" w:hAnsi="Times New Roman" w:cs="Times New Roman"/>
          <w:lang w:val="en-GB" w:eastAsia="x-none"/>
        </w:rPr>
        <w:t>a fractional</w:t>
      </w:r>
      <w:r w:rsidR="00084A6C">
        <w:rPr>
          <w:rFonts w:ascii="Times New Roman" w:hAnsi="Times New Roman" w:cs="Times New Roman"/>
          <w:lang w:val="en-GB" w:eastAsia="x-none"/>
        </w:rPr>
        <w:t xml:space="preserve">          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m:oMath>
        <m:r>
          <w:rPr>
            <w:rFonts w:ascii="Cambria Math" w:hAnsi="Cambria Math" w:cs="Times New Roman"/>
            <w:lang w:val="en-GB" w:eastAsia="x-none"/>
          </w:rPr>
          <m:t>k=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 w:cs="Times New Roman"/>
                <w:lang w:val="en-GB" w:eastAsia="x-none"/>
              </w:rPr>
              <m:t>log</m:t>
            </m:r>
            <m:r>
              <w:rPr>
                <w:rFonts w:ascii="Cambria Math" w:hAnsi="Cambria Math" w:cs="Times New Roman"/>
                <w:vertAlign w:val="subscript"/>
                <w:lang w:val="en-GB" w:eastAsia="x-none"/>
              </w:rPr>
              <m:t>2</m:t>
            </m:r>
            <m:r>
              <w:rPr>
                <w:rFonts w:ascii="Cambria Math" w:hAnsi="Cambria Math" w:cs="Times New Roman"/>
                <w:lang w:val="en-GB" w:eastAsia="x-none"/>
              </w:rPr>
              <m:t xml:space="preserve"> NL</m:t>
            </m:r>
          </m:e>
        </m:d>
        <m:r>
          <w:rPr>
            <w:rFonts w:ascii="Cambria Math" w:hAnsi="Cambria Math" w:cs="Times New Roman"/>
            <w:lang w:val="en-GB" w:eastAsia="x-none"/>
          </w:rPr>
          <m:t xml:space="preserve">/L 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 w:cs="Times New Roman"/>
                <w:lang w:val="en-GB" w:eastAsia="x-none"/>
              </w:rPr>
              <m:t>L(log</m:t>
            </m:r>
            <m:r>
              <w:rPr>
                <w:rFonts w:ascii="Cambria Math" w:hAnsi="Cambria Math" w:cs="Times New Roman"/>
                <w:vertAlign w:val="subscript"/>
                <w:lang w:val="en-GB" w:eastAsia="x-none"/>
              </w:rPr>
              <m:t>2</m:t>
            </m:r>
            <m:r>
              <w:rPr>
                <w:rFonts w:ascii="Cambria Math" w:hAnsi="Cambria Math" w:cs="Times New Roman"/>
                <w:lang w:val="en-GB" w:eastAsia="x-none"/>
              </w:rPr>
              <m:t>3+n)</m:t>
            </m:r>
          </m:e>
        </m:d>
        <m:r>
          <w:rPr>
            <w:rFonts w:ascii="Cambria Math" w:hAnsi="Cambria Math" w:cs="Times New Roman"/>
            <w:lang w:val="en-GB" w:eastAsia="x-none"/>
          </w:rPr>
          <m:t>/L</m:t>
        </m:r>
      </m:oMath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lang w:val="en-GB" w:eastAsia="x-none"/>
          </w:rPr>
          <m:t xml:space="preserve"> </m:t>
        </m:r>
      </m:oMath>
      <w:r w:rsidR="000F7F83" w:rsidRPr="00C52FBA">
        <w:rPr>
          <w:rFonts w:ascii="Times New Roman" w:hAnsi="Times New Roman" w:cs="Times New Roman"/>
          <w:lang w:val="en-GB" w:eastAsia="x-none"/>
        </w:rPr>
        <w:t xml:space="preserve">bits per symbol, where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/>
        </m:d>
      </m:oMath>
      <w:r w:rsidR="00084A6C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0F7F83" w:rsidRPr="00C52FBA">
        <w:rPr>
          <w:rFonts w:ascii="Times New Roman" w:hAnsi="Times New Roman" w:cs="Times New Roman"/>
          <w:lang w:val="en-GB" w:eastAsia="x-none"/>
        </w:rPr>
        <w:t>stands for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flooring, i.e., </w:t>
      </w:r>
      <w:r w:rsidR="00D84D5F" w:rsidRPr="00C52FBA">
        <w:rPr>
          <w:rFonts w:ascii="Times New Roman" w:hAnsi="Times New Roman" w:cs="Times New Roman"/>
          <w:lang w:val="en-GB" w:eastAsia="x-none"/>
        </w:rPr>
        <w:t>taking the largest integer that</w:t>
      </w:r>
      <w:r w:rsidR="0067532C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D84D5F" w:rsidRPr="00C52FBA">
        <w:rPr>
          <w:rFonts w:ascii="Times New Roman" w:hAnsi="Times New Roman" w:cs="Times New Roman"/>
          <w:lang w:val="en-GB" w:eastAsia="x-none"/>
        </w:rPr>
        <w:t>does not exceed</w:t>
      </w:r>
      <w:r w:rsidR="003C19DF" w:rsidRPr="00C52FBA">
        <w:rPr>
          <w:rFonts w:ascii="Times New Roman" w:hAnsi="Times New Roman" w:cs="Times New Roman"/>
          <w:lang w:val="en-GB" w:eastAsia="x-none"/>
        </w:rPr>
        <w:t xml:space="preserve"> the input argument. A </w:t>
      </w:r>
      <w:proofErr w:type="spellStart"/>
      <w:r w:rsidR="003C19DF" w:rsidRPr="00C52FBA">
        <w:rPr>
          <w:rFonts w:ascii="Times New Roman" w:hAnsi="Times New Roman" w:cs="Times New Roman"/>
          <w:lang w:val="en-GB" w:eastAsia="x-none"/>
        </w:rPr>
        <w:t>Gra</w:t>
      </w:r>
      <w:r w:rsidR="0067532C" w:rsidRPr="00C52FBA">
        <w:rPr>
          <w:rFonts w:ascii="Times New Roman" w:hAnsi="Times New Roman" w:cs="Times New Roman"/>
          <w:lang w:val="en-GB" w:eastAsia="x-none"/>
        </w:rPr>
        <w:t>y</w:t>
      </w:r>
      <w:proofErr w:type="spellEnd"/>
      <w:r w:rsidR="0067532C" w:rsidRPr="00C52FBA">
        <w:rPr>
          <w:rFonts w:ascii="Times New Roman" w:hAnsi="Times New Roman" w:cs="Times New Roman"/>
          <w:lang w:val="en-GB" w:eastAsia="x-none"/>
        </w:rPr>
        <w:t xml:space="preserve"> mapping is constructed for the mapping from the </w:t>
      </w:r>
      <w:proofErr w:type="spellStart"/>
      <w:r w:rsidR="0067532C" w:rsidRPr="00C52FBA">
        <w:rPr>
          <w:rFonts w:ascii="Times New Roman" w:hAnsi="Times New Roman" w:cs="Times New Roman"/>
          <w:i/>
          <w:lang w:val="en-GB" w:eastAsia="x-none"/>
        </w:rPr>
        <w:t>kL</w:t>
      </w:r>
      <w:proofErr w:type="spellEnd"/>
      <w:r w:rsidR="0067532C" w:rsidRPr="00C52FBA">
        <w:rPr>
          <w:rFonts w:ascii="Times New Roman" w:hAnsi="Times New Roman" w:cs="Times New Roman"/>
          <w:lang w:val="en-GB" w:eastAsia="x-none"/>
        </w:rPr>
        <w:t xml:space="preserve"> bits to the </w:t>
      </w:r>
      <w:r w:rsidR="0067532C" w:rsidRPr="00C52FBA">
        <w:rPr>
          <w:rFonts w:ascii="Times New Roman" w:hAnsi="Times New Roman" w:cs="Times New Roman"/>
          <w:i/>
          <w:lang w:val="en-GB" w:eastAsia="x-none"/>
        </w:rPr>
        <w:t>L</w:t>
      </w:r>
      <w:r w:rsidR="0067532C" w:rsidRPr="00C52FBA">
        <w:rPr>
          <w:rFonts w:ascii="Times New Roman" w:hAnsi="Times New Roman" w:cs="Times New Roman"/>
          <w:lang w:val="en-GB" w:eastAsia="x-none"/>
        </w:rPr>
        <w:t>-symbol sequences.</w:t>
      </w:r>
      <w:r w:rsidRPr="00C52FBA">
        <w:rPr>
          <w:rFonts w:ascii="Times New Roman" w:hAnsi="Times New Roman" w:cs="Times New Roman"/>
          <w:lang w:val="en-GB" w:eastAsia="x-none"/>
        </w:rPr>
        <w:t xml:space="preserve">       </w:t>
      </w:r>
    </w:p>
    <w:p w14:paraId="5D3FF6ED" w14:textId="409217FE" w:rsidR="007A616F" w:rsidRPr="00C52FBA" w:rsidRDefault="0067532C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In the following, we illustrate the design using 12-QAM modulation in two dimensions. </w:t>
      </w:r>
      <w:r w:rsidR="007A616F" w:rsidRPr="00C52FBA">
        <w:rPr>
          <w:rFonts w:ascii="Times New Roman" w:hAnsi="Times New Roman" w:cs="Times New Roman"/>
          <w:lang w:val="en-GB" w:eastAsia="x-none"/>
        </w:rPr>
        <w:t xml:space="preserve">We first construct a 12-QAM constellation from a square 16-QAM constellation by removing the four corner points, as shown in the figure below. Doing so helps reduce the PAPR, as we will show shortly.  </w:t>
      </w:r>
    </w:p>
    <w:p w14:paraId="7D97D6FE" w14:textId="379FA148" w:rsidR="007A616F" w:rsidRPr="00C52FBA" w:rsidRDefault="0067532C" w:rsidP="007A616F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object w:dxaOrig="14266" w:dyaOrig="6876" w14:anchorId="3F840F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69.5pt" o:ole="">
            <v:imagedata r:id="rId7" o:title=""/>
          </v:shape>
          <o:OLEObject Type="Embed" ProgID="Visio.Drawing.15" ShapeID="_x0000_i1025" DrawAspect="Content" ObjectID="_1539791377" r:id="rId8"/>
        </w:object>
      </w:r>
    </w:p>
    <w:p w14:paraId="79342A7A" w14:textId="4E4342C7" w:rsidR="00E504DC" w:rsidRPr="00C52FBA" w:rsidRDefault="007A616F" w:rsidP="007A616F">
      <w:pPr>
        <w:pStyle w:val="Caption"/>
        <w:jc w:val="center"/>
        <w:rPr>
          <w:rFonts w:cs="Times New Roman"/>
        </w:rPr>
      </w:pPr>
      <w:bookmarkStart w:id="3" w:name="_Ref458612256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1</w:t>
      </w:r>
      <w:r w:rsidRPr="00C52FBA">
        <w:rPr>
          <w:rFonts w:cs="Times New Roman"/>
        </w:rPr>
        <w:fldChar w:fldCharType="end"/>
      </w:r>
      <w:bookmarkEnd w:id="3"/>
      <w:r w:rsidRPr="00C52FBA">
        <w:rPr>
          <w:rFonts w:cs="Times New Roman"/>
        </w:rPr>
        <w:t xml:space="preserve"> Reducing a 16-QAM constellation to a 12-QAM</w:t>
      </w:r>
    </w:p>
    <w:p w14:paraId="790F87CE" w14:textId="35C73A79" w:rsidR="007A616F" w:rsidRPr="00C52FBA" w:rsidRDefault="00C23821" w:rsidP="00633F09">
      <w:pPr>
        <w:jc w:val="both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t>We next extend the 12-QAM in</w:t>
      </w:r>
      <w:r w:rsidR="00584F72" w:rsidRPr="00C52FBA">
        <w:rPr>
          <w:rFonts w:ascii="Times New Roman" w:hAnsi="Times New Roman" w:cs="Times New Roman"/>
        </w:rPr>
        <w:t xml:space="preserve"> two </w:t>
      </w:r>
      <w:proofErr w:type="spellStart"/>
      <w:r w:rsidR="00584F72" w:rsidRPr="00C52FBA">
        <w:rPr>
          <w:rFonts w:ascii="Times New Roman" w:hAnsi="Times New Roman" w:cs="Times New Roman"/>
        </w:rPr>
        <w:t>dimentions</w:t>
      </w:r>
      <w:proofErr w:type="spellEnd"/>
      <w:r w:rsidR="00584F72" w:rsidRPr="00C52FBA">
        <w:rPr>
          <w:rFonts w:ascii="Times New Roman" w:hAnsi="Times New Roman" w:cs="Times New Roman"/>
        </w:rPr>
        <w:t xml:space="preserve"> and choose a subset</w:t>
      </w:r>
      <w:r w:rsidRPr="00C52FBA">
        <w:rPr>
          <w:rFonts w:ascii="Times New Roman" w:hAnsi="Times New Roman" w:cs="Times New Roman"/>
        </w:rPr>
        <w:t xml:space="preserve"> of the two-symbol </w:t>
      </w:r>
      <w:proofErr w:type="spellStart"/>
      <w:r w:rsidRPr="00C52FBA">
        <w:rPr>
          <w:rFonts w:ascii="Times New Roman" w:hAnsi="Times New Roman" w:cs="Times New Roman"/>
        </w:rPr>
        <w:t>sequenes</w:t>
      </w:r>
      <w:proofErr w:type="spellEnd"/>
      <w:r w:rsidRPr="00C52FBA">
        <w:rPr>
          <w:rFonts w:ascii="Times New Roman" w:hAnsi="Times New Roman" w:cs="Times New Roman"/>
        </w:rPr>
        <w:t xml:space="preserve"> for Gray mapping. </w:t>
      </w:r>
      <w:r w:rsidR="000A1BF6" w:rsidRPr="00C52FBA">
        <w:rPr>
          <w:rFonts w:ascii="Times New Roman" w:hAnsi="Times New Roman" w:cs="Times New Roman"/>
        </w:rPr>
        <w:t xml:space="preserve">A symbol in a single 12-QAM constellation cannot represent an integer number of bits without wasting the available symbols. We consider constellation extension, </w:t>
      </w:r>
      <w:proofErr w:type="spellStart"/>
      <w:r w:rsidR="000A1BF6" w:rsidRPr="00C52FBA">
        <w:rPr>
          <w:rFonts w:ascii="Times New Roman" w:hAnsi="Times New Roman" w:cs="Times New Roman"/>
        </w:rPr>
        <w:t>i.e</w:t>
      </w:r>
      <w:proofErr w:type="spellEnd"/>
      <w:r w:rsidR="000A1BF6" w:rsidRPr="00C52FBA">
        <w:rPr>
          <w:rFonts w:ascii="Times New Roman" w:hAnsi="Times New Roman" w:cs="Times New Roman"/>
        </w:rPr>
        <w:t>, Cartesian product of two constellations</w:t>
      </w:r>
      <w:r w:rsidR="009B607B" w:rsidRPr="00C52FBA">
        <w:rPr>
          <w:rFonts w:ascii="Times New Roman" w:hAnsi="Times New Roman" w:cs="Times New Roman"/>
        </w:rPr>
        <w:t>, which results</w:t>
      </w:r>
      <w:r w:rsidR="00584F72" w:rsidRPr="00C52FBA">
        <w:rPr>
          <w:rFonts w:ascii="Times New Roman" w:hAnsi="Times New Roman" w:cs="Times New Roman"/>
        </w:rPr>
        <w:t xml:space="preserve"> in </w:t>
      </w:r>
      <w:r w:rsidR="000A1BF6" w:rsidRPr="00C52FBA">
        <w:rPr>
          <w:rFonts w:ascii="Times New Roman" w:hAnsi="Times New Roman" w:cs="Times New Roman"/>
        </w:rPr>
        <w:t xml:space="preserve">144 two-symbol sequences. We use 128 out of 144 </w:t>
      </w:r>
      <w:r w:rsidR="000A1BF6" w:rsidRPr="00C52FBA">
        <w:rPr>
          <w:rFonts w:ascii="Times New Roman" w:hAnsi="Times New Roman" w:cs="Times New Roman"/>
        </w:rPr>
        <w:lastRenderedPageBreak/>
        <w:t xml:space="preserve">symbol sequences to represent 7 bits, and that leaves 16 symbol sequences unused. We would like the 1-to-1 mapping between the 7 bits and the 128 symbol sequences </w:t>
      </w:r>
      <w:r w:rsidR="009B607B" w:rsidRPr="00C52FBA">
        <w:rPr>
          <w:rFonts w:ascii="Times New Roman" w:hAnsi="Times New Roman" w:cs="Times New Roman"/>
        </w:rPr>
        <w:t xml:space="preserve">to </w:t>
      </w:r>
      <w:r w:rsidR="000A1BF6" w:rsidRPr="00C52FBA">
        <w:rPr>
          <w:rFonts w:ascii="Times New Roman" w:hAnsi="Times New Roman" w:cs="Times New Roman"/>
        </w:rPr>
        <w:t xml:space="preserve">be a Gray mapping, meaning that if </w:t>
      </w:r>
      <w:r w:rsidR="00584F72" w:rsidRPr="00C52FBA">
        <w:rPr>
          <w:rFonts w:ascii="Times New Roman" w:hAnsi="Times New Roman" w:cs="Times New Roman"/>
        </w:rPr>
        <w:t>two symbol sequences are nearest to each other</w:t>
      </w:r>
      <w:r w:rsidR="000A1BF6" w:rsidRPr="00C52FBA">
        <w:rPr>
          <w:rFonts w:ascii="Times New Roman" w:hAnsi="Times New Roman" w:cs="Times New Roman"/>
        </w:rPr>
        <w:t xml:space="preserve"> (at distance 2), the corresponding 7-bit sequences differ only in 1 bit. Refer to the blue inner symbols in the figure below</w:t>
      </w:r>
      <w:r w:rsidR="00584F72" w:rsidRPr="00C52FBA">
        <w:rPr>
          <w:rFonts w:ascii="Times New Roman" w:hAnsi="Times New Roman" w:cs="Times New Roman"/>
        </w:rPr>
        <w:t>. Each blue symbol</w:t>
      </w:r>
      <w:r w:rsidR="000A1BF6" w:rsidRPr="00C52FBA">
        <w:rPr>
          <w:rFonts w:ascii="Times New Roman" w:hAnsi="Times New Roman" w:cs="Times New Roman"/>
        </w:rPr>
        <w:t xml:space="preserve"> has 4 nei</w:t>
      </w:r>
      <w:r w:rsidR="006425D4" w:rsidRPr="00C52FBA">
        <w:rPr>
          <w:rFonts w:ascii="Times New Roman" w:hAnsi="Times New Roman" w:cs="Times New Roman"/>
        </w:rPr>
        <w:t>g</w:t>
      </w:r>
      <w:r w:rsidR="000A1BF6" w:rsidRPr="00C52FBA">
        <w:rPr>
          <w:rFonts w:ascii="Times New Roman" w:hAnsi="Times New Roman" w:cs="Times New Roman"/>
        </w:rPr>
        <w:t xml:space="preserve">hboring symbols at distance </w:t>
      </w:r>
      <w:r w:rsidR="00584F72" w:rsidRPr="00C52FBA">
        <w:rPr>
          <w:rFonts w:ascii="Times New Roman" w:hAnsi="Times New Roman" w:cs="Times New Roman"/>
        </w:rPr>
        <w:t xml:space="preserve">2. Thus, the symbol sequence consisting of 2 blue symbols (or a blue-blue symbol sequence) has 8 nearest neighboring symbol sequences. However, there are only 7 bits available. As a result, a Gray mapping is impossible if we include any blue-blue symbol sequence in the 128 symbol sequences. The total number of blue-blue symbol sequences is 16, exactly equal to the number of symbol sequences </w:t>
      </w:r>
      <w:r w:rsidR="009B607B" w:rsidRPr="00C52FBA">
        <w:rPr>
          <w:rFonts w:ascii="Times New Roman" w:hAnsi="Times New Roman" w:cs="Times New Roman"/>
        </w:rPr>
        <w:t xml:space="preserve">that </w:t>
      </w:r>
      <w:r w:rsidR="00584F72" w:rsidRPr="00C52FBA">
        <w:rPr>
          <w:rFonts w:ascii="Times New Roman" w:hAnsi="Times New Roman" w:cs="Times New Roman"/>
        </w:rPr>
        <w:t xml:space="preserve">we would like to exclude. Therefore, by </w:t>
      </w:r>
      <w:proofErr w:type="spellStart"/>
      <w:r w:rsidR="00584F72" w:rsidRPr="00C52FBA">
        <w:rPr>
          <w:rFonts w:ascii="Times New Roman" w:hAnsi="Times New Roman" w:cs="Times New Roman"/>
        </w:rPr>
        <w:t>exluding</w:t>
      </w:r>
      <w:proofErr w:type="spellEnd"/>
      <w:r w:rsidR="00584F72" w:rsidRPr="00C52FBA">
        <w:rPr>
          <w:rFonts w:ascii="Times New Roman" w:hAnsi="Times New Roman" w:cs="Times New Roman"/>
        </w:rPr>
        <w:t xml:space="preserve"> the 16 blue-blue symbol sequences, we fully utilize every s</w:t>
      </w:r>
      <w:r w:rsidR="0054667D" w:rsidRPr="00C52FBA">
        <w:rPr>
          <w:rFonts w:ascii="Times New Roman" w:hAnsi="Times New Roman" w:cs="Times New Roman"/>
        </w:rPr>
        <w:t>ymbol sequence while leaving</w:t>
      </w:r>
      <w:r w:rsidR="00584F72" w:rsidRPr="00C52FBA">
        <w:rPr>
          <w:rFonts w:ascii="Times New Roman" w:hAnsi="Times New Roman" w:cs="Times New Roman"/>
        </w:rPr>
        <w:t xml:space="preserve"> </w:t>
      </w:r>
      <w:r w:rsidR="0054667D" w:rsidRPr="00C52FBA">
        <w:rPr>
          <w:rFonts w:ascii="Times New Roman" w:hAnsi="Times New Roman" w:cs="Times New Roman"/>
        </w:rPr>
        <w:t xml:space="preserve">open </w:t>
      </w:r>
      <w:r w:rsidR="00584F72" w:rsidRPr="00C52FBA">
        <w:rPr>
          <w:rFonts w:ascii="Times New Roman" w:hAnsi="Times New Roman" w:cs="Times New Roman"/>
        </w:rPr>
        <w:t xml:space="preserve">the possibility of constructing a Gray mapping.   </w:t>
      </w:r>
      <w:r w:rsidR="000A1BF6" w:rsidRPr="00C52FBA">
        <w:rPr>
          <w:rFonts w:ascii="Times New Roman" w:hAnsi="Times New Roman" w:cs="Times New Roman"/>
        </w:rPr>
        <w:t xml:space="preserve">  </w:t>
      </w:r>
      <w:r w:rsidR="007A616F" w:rsidRPr="00C52FBA">
        <w:rPr>
          <w:rFonts w:ascii="Times New Roman" w:hAnsi="Times New Roman" w:cs="Times New Roman"/>
        </w:rPr>
        <w:t xml:space="preserve"> </w:t>
      </w:r>
    </w:p>
    <w:p w14:paraId="4BC48091" w14:textId="42AFFE68" w:rsidR="007A616F" w:rsidRPr="00C52FBA" w:rsidRDefault="00480BF0" w:rsidP="007A616F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</w:rPr>
        <w:object w:dxaOrig="19135" w:dyaOrig="6096" w14:anchorId="2147A8D0">
          <v:shape id="_x0000_i1026" type="#_x0000_t75" style="width:478.5pt;height:153pt" o:ole="">
            <v:imagedata r:id="rId9" o:title=""/>
          </v:shape>
          <o:OLEObject Type="Embed" ProgID="Visio.Drawing.15" ShapeID="_x0000_i1026" DrawAspect="Content" ObjectID="_1539791378" r:id="rId10"/>
        </w:object>
      </w:r>
    </w:p>
    <w:p w14:paraId="082BE820" w14:textId="4BA620F2" w:rsidR="007A616F" w:rsidRPr="00C52FBA" w:rsidRDefault="007A616F" w:rsidP="007A616F">
      <w:pPr>
        <w:pStyle w:val="Caption"/>
        <w:jc w:val="center"/>
        <w:rPr>
          <w:rFonts w:cs="Times New Roman"/>
        </w:rPr>
      </w:pPr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2</w:t>
      </w:r>
      <w:r w:rsidRPr="00C52FBA">
        <w:rPr>
          <w:rFonts w:cs="Times New Roman"/>
        </w:rPr>
        <w:fldChar w:fldCharType="end"/>
      </w:r>
      <w:r w:rsidRPr="00C52FBA">
        <w:rPr>
          <w:rFonts w:cs="Times New Roman"/>
        </w:rPr>
        <w:t xml:space="preserve"> </w:t>
      </w:r>
      <w:r w:rsidR="000B27EF" w:rsidRPr="00C52FBA">
        <w:rPr>
          <w:rFonts w:cs="Times New Roman"/>
        </w:rPr>
        <w:t xml:space="preserve">A </w:t>
      </w:r>
      <w:proofErr w:type="spellStart"/>
      <w:r w:rsidRPr="00C52FBA">
        <w:rPr>
          <w:rFonts w:cs="Times New Roman"/>
        </w:rPr>
        <w:t>Gray</w:t>
      </w:r>
      <w:proofErr w:type="spellEnd"/>
      <w:r w:rsidRPr="00C52FBA">
        <w:rPr>
          <w:rFonts w:cs="Times New Roman"/>
        </w:rPr>
        <w:t xml:space="preserve"> mapping of </w:t>
      </w:r>
      <w:r w:rsidR="000B27EF" w:rsidRPr="00C52FBA">
        <w:rPr>
          <w:rFonts w:cs="Times New Roman"/>
        </w:rPr>
        <w:t>7-bit sequences</w:t>
      </w:r>
      <w:r w:rsidRPr="00C52FBA">
        <w:rPr>
          <w:rFonts w:cs="Times New Roman"/>
        </w:rPr>
        <w:t xml:space="preserve"> to</w:t>
      </w:r>
      <w:r w:rsidR="000B27EF" w:rsidRPr="00C52FBA">
        <w:rPr>
          <w:rFonts w:cs="Times New Roman"/>
        </w:rPr>
        <w:t xml:space="preserve"> </w:t>
      </w:r>
      <w:r w:rsidRPr="00C52FBA">
        <w:rPr>
          <w:rFonts w:cs="Times New Roman"/>
        </w:rPr>
        <w:t>2-symbol sequence</w:t>
      </w:r>
      <w:r w:rsidR="000B27EF" w:rsidRPr="00C52FBA">
        <w:rPr>
          <w:rFonts w:cs="Times New Roman"/>
        </w:rPr>
        <w:t>s</w:t>
      </w:r>
    </w:p>
    <w:p w14:paraId="5CEB2045" w14:textId="77777777" w:rsidR="00C23821" w:rsidRPr="00C52FBA" w:rsidRDefault="00C23821" w:rsidP="00584F72">
      <w:pPr>
        <w:rPr>
          <w:rFonts w:ascii="Times New Roman" w:hAnsi="Times New Roman" w:cs="Times New Roman"/>
          <w:lang w:val="en-GB" w:eastAsia="x-none"/>
        </w:rPr>
      </w:pPr>
    </w:p>
    <w:p w14:paraId="2AD1536F" w14:textId="7636E603" w:rsidR="0054667D" w:rsidRPr="00C52FBA" w:rsidRDefault="00C23821" w:rsidP="00E37F75">
      <w:pPr>
        <w:pStyle w:val="BodyText"/>
        <w:rPr>
          <w:rFonts w:eastAsiaTheme="minorEastAsia" w:cs="Times New Roman"/>
          <w:lang w:eastAsia="ko-KR"/>
        </w:rPr>
      </w:pPr>
      <w:r w:rsidRPr="00C52FBA">
        <w:rPr>
          <w:rFonts w:cs="Times New Roman"/>
          <w:sz w:val="22"/>
          <w:szCs w:val="22"/>
          <w:lang w:val="en-US" w:eastAsia="en-US"/>
        </w:rPr>
        <w:t>We now</w:t>
      </w:r>
      <w:r w:rsidR="001F002B" w:rsidRPr="00C52FBA">
        <w:rPr>
          <w:rFonts w:cs="Times New Roman"/>
          <w:sz w:val="22"/>
          <w:szCs w:val="22"/>
          <w:lang w:val="en-US" w:eastAsia="en-US"/>
        </w:rPr>
        <w:t xml:space="preserve"> construct a Gray mapping</w:t>
      </w:r>
      <w:r w:rsidRPr="00C52FBA">
        <w:rPr>
          <w:rFonts w:cs="Times New Roman"/>
          <w:sz w:val="22"/>
          <w:szCs w:val="22"/>
          <w:lang w:val="en-US" w:eastAsia="en-US"/>
        </w:rPr>
        <w:t>.</w:t>
      </w:r>
      <w:r w:rsidR="00E37F75" w:rsidRPr="00C52FBA">
        <w:rPr>
          <w:rFonts w:cs="Times New Roman"/>
          <w:sz w:val="22"/>
          <w:szCs w:val="22"/>
          <w:lang w:val="en-US" w:eastAsia="en-US"/>
        </w:rPr>
        <w:t xml:space="preserve"> Let the 7-bit sequence be</w:t>
      </w:r>
      <w:r w:rsidR="00E37F75" w:rsidRPr="00C52FBA">
        <w:rPr>
          <w:rFonts w:cs="Times New Roman"/>
        </w:rPr>
        <w:t xml:space="preserve"> </w:t>
      </w:r>
      <w:r w:rsidR="00E37F75" w:rsidRPr="00C52FBA">
        <w:rPr>
          <w:rFonts w:eastAsiaTheme="minorEastAsia" w:cs="Times New Roman"/>
          <w:b/>
          <w:lang w:eastAsia="ko-KR"/>
        </w:rPr>
        <w:t>b=</w:t>
      </w:r>
      <w:r w:rsidR="00E37F75" w:rsidRPr="00C52FBA">
        <w:rPr>
          <w:rFonts w:eastAsiaTheme="minorEastAsia" w:cs="Times New Roman"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6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5</w:t>
      </w:r>
      <w:r w:rsidR="00E37F75" w:rsidRPr="00C52FBA">
        <w:rPr>
          <w:rFonts w:eastAsiaTheme="minorEastAsia" w:cs="Times New Roman"/>
          <w:lang w:eastAsia="ko-KR"/>
        </w:rPr>
        <w:t>,</w:t>
      </w:r>
      <w:r w:rsidR="00E37F75" w:rsidRPr="00C52FBA">
        <w:rPr>
          <w:rFonts w:eastAsiaTheme="minorEastAsia" w:cs="Times New Roman"/>
          <w:vertAlign w:val="subscript"/>
          <w:lang w:eastAsia="ko-KR"/>
        </w:rPr>
        <w:t xml:space="preserve"> </w:t>
      </w:r>
      <w:r w:rsidR="00E37F75" w:rsidRPr="00C52FBA">
        <w:rPr>
          <w:rFonts w:eastAsiaTheme="minorEastAsia" w:cs="Times New Roman"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4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3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, b</w:t>
      </w:r>
      <w:r w:rsidR="00E37F75" w:rsidRPr="00C52FBA">
        <w:rPr>
          <w:rFonts w:eastAsiaTheme="minorEastAsia" w:cs="Times New Roman"/>
          <w:vertAlign w:val="subscript"/>
          <w:lang w:eastAsia="ko-KR"/>
        </w:rPr>
        <w:t>0</w:t>
      </w:r>
      <w:r w:rsidR="00E37F75" w:rsidRPr="00C52FBA">
        <w:rPr>
          <w:rFonts w:eastAsiaTheme="minorEastAsia" w:cs="Times New Roman"/>
          <w:lang w:eastAsia="ko-KR"/>
        </w:rPr>
        <w:t>.</w:t>
      </w:r>
      <w:r w:rsidR="00E37F75" w:rsidRPr="00C52FBA">
        <w:rPr>
          <w:rFonts w:cs="Times New Roman"/>
        </w:rPr>
        <w:t xml:space="preserve"> </w:t>
      </w:r>
      <w:r w:rsidR="00E37F75" w:rsidRPr="00C52FBA">
        <w:rPr>
          <w:rFonts w:cs="Times New Roman"/>
          <w:sz w:val="22"/>
          <w:szCs w:val="22"/>
          <w:lang w:val="en-US" w:eastAsia="en-US"/>
        </w:rPr>
        <w:t>We define a basis vector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  <w:proofErr w:type="gramStart"/>
      <w:r w:rsidR="00E37F75" w:rsidRPr="00C52FBA">
        <w:rPr>
          <w:rFonts w:eastAsiaTheme="minorEastAsia" w:cs="Times New Roman"/>
          <w:b/>
          <w:lang w:eastAsia="ko-KR"/>
        </w:rPr>
        <w:t>f</w:t>
      </w:r>
      <w:r w:rsidR="00E37F75" w:rsidRPr="00C52FBA">
        <w:rPr>
          <w:rFonts w:eastAsiaTheme="minorEastAsia" w:cs="Times New Roman"/>
          <w:lang w:eastAsia="ko-KR"/>
        </w:rPr>
        <w:t>(</w:t>
      </w:r>
      <w:proofErr w:type="gramEnd"/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i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 xml:space="preserve">, </w:t>
      </w:r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 xml:space="preserve">, </w:t>
      </w:r>
      <w:r w:rsidR="00E37F75" w:rsidRPr="00C52FBA">
        <w:rPr>
          <w:rFonts w:eastAsiaTheme="minorEastAsia" w:cs="Times New Roman"/>
          <w:i/>
          <w:lang w:eastAsia="ko-KR"/>
        </w:rPr>
        <w:t>b</w:t>
      </w:r>
      <w:r w:rsidR="00E37F75" w:rsidRPr="00C52FBA">
        <w:rPr>
          <w:rFonts w:eastAsiaTheme="minorEastAsia" w:cs="Times New Roman"/>
          <w:vertAlign w:val="subscript"/>
          <w:lang w:eastAsia="ko-KR"/>
        </w:rPr>
        <w:t>0</w:t>
      </w:r>
      <w:r w:rsidR="00E37F75" w:rsidRPr="00C52FBA">
        <w:rPr>
          <w:rFonts w:eastAsiaTheme="minorEastAsia" w:cs="Times New Roman"/>
          <w:lang w:eastAsia="ko-KR"/>
        </w:rPr>
        <w:t>)</w:t>
      </w:r>
      <w:r w:rsidR="001F002B" w:rsidRPr="00C52FBA">
        <w:rPr>
          <w:rFonts w:eastAsiaTheme="minorEastAsia" w:cs="Times New Roman"/>
          <w:lang w:eastAsia="ko-KR"/>
        </w:rPr>
        <w:t xml:space="preserve"> </w:t>
      </w:r>
      <w:r w:rsidR="00E37F75" w:rsidRPr="00C52FBA">
        <w:rPr>
          <w:rFonts w:cs="Times New Roman"/>
          <w:sz w:val="22"/>
          <w:szCs w:val="22"/>
          <w:lang w:val="en-US" w:eastAsia="en-US"/>
        </w:rPr>
        <w:t>in TABLE I.</w:t>
      </w:r>
    </w:p>
    <w:p w14:paraId="2630E75E" w14:textId="38CB7FE8" w:rsidR="00E37F75" w:rsidRPr="00C52FBA" w:rsidRDefault="00E37F75" w:rsidP="00E37F75">
      <w:pPr>
        <w:pStyle w:val="tablehead"/>
      </w:pPr>
      <w:r w:rsidRPr="00C52FBA">
        <w:t>Basis vector of 12-QAM</w:t>
      </w:r>
    </w:p>
    <w:tbl>
      <w:tblPr>
        <w:tblStyle w:val="TableGrid"/>
        <w:tblW w:w="91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1140"/>
        <w:gridCol w:w="1137"/>
        <w:gridCol w:w="1140"/>
        <w:gridCol w:w="1137"/>
        <w:gridCol w:w="1140"/>
        <w:gridCol w:w="1137"/>
        <w:gridCol w:w="1140"/>
      </w:tblGrid>
      <w:tr w:rsidR="00E37F75" w:rsidRPr="00C52FBA" w14:paraId="08E19E03" w14:textId="77777777" w:rsidTr="00FF428A">
        <w:trPr>
          <w:trHeight w:hRule="exact" w:val="356"/>
          <w:jc w:val="center"/>
        </w:trPr>
        <w:tc>
          <w:tcPr>
            <w:tcW w:w="1137" w:type="dxa"/>
            <w:vAlign w:val="center"/>
          </w:tcPr>
          <w:p w14:paraId="3D28D4FE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(0,0,0)</w:t>
            </w:r>
          </w:p>
        </w:tc>
        <w:tc>
          <w:tcPr>
            <w:tcW w:w="1140" w:type="dxa"/>
            <w:vAlign w:val="center"/>
          </w:tcPr>
          <w:p w14:paraId="627FF7ED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(0,0,1)</w:t>
            </w:r>
          </w:p>
        </w:tc>
        <w:tc>
          <w:tcPr>
            <w:tcW w:w="1137" w:type="dxa"/>
            <w:vAlign w:val="center"/>
          </w:tcPr>
          <w:p w14:paraId="62572F43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(0,1,1)</w:t>
            </w:r>
          </w:p>
        </w:tc>
        <w:tc>
          <w:tcPr>
            <w:tcW w:w="1140" w:type="dxa"/>
            <w:vAlign w:val="center"/>
          </w:tcPr>
          <w:p w14:paraId="45BD1A52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(0,1,0)</w:t>
            </w:r>
          </w:p>
        </w:tc>
        <w:tc>
          <w:tcPr>
            <w:tcW w:w="1137" w:type="dxa"/>
            <w:vAlign w:val="center"/>
          </w:tcPr>
          <w:p w14:paraId="02A794BC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(1,1,0)</w:t>
            </w:r>
          </w:p>
        </w:tc>
        <w:tc>
          <w:tcPr>
            <w:tcW w:w="1140" w:type="dxa"/>
            <w:vAlign w:val="center"/>
          </w:tcPr>
          <w:p w14:paraId="720194B6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(1,1,1)</w:t>
            </w:r>
          </w:p>
        </w:tc>
        <w:tc>
          <w:tcPr>
            <w:tcW w:w="1137" w:type="dxa"/>
            <w:vAlign w:val="center"/>
          </w:tcPr>
          <w:p w14:paraId="41B2EE99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(1,0,1)</w:t>
            </w:r>
          </w:p>
        </w:tc>
        <w:tc>
          <w:tcPr>
            <w:tcW w:w="1140" w:type="dxa"/>
            <w:vAlign w:val="center"/>
          </w:tcPr>
          <w:p w14:paraId="0878445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b/>
                <w:lang w:eastAsia="ko-KR"/>
              </w:rPr>
              <w:t>f</w:t>
            </w:r>
            <w:r w:rsidRPr="00C52FBA">
              <w:rPr>
                <w:rFonts w:eastAsiaTheme="minorEastAsia" w:cs="Times New Roman"/>
                <w:lang w:eastAsia="ko-KR"/>
              </w:rPr>
              <w:t>(1,0,0)</w:t>
            </w:r>
          </w:p>
        </w:tc>
      </w:tr>
      <w:tr w:rsidR="00E37F75" w:rsidRPr="00C52FBA" w14:paraId="3AD5FCB3" w14:textId="77777777" w:rsidTr="00FF428A">
        <w:trPr>
          <w:trHeight w:hRule="exact" w:val="365"/>
          <w:jc w:val="center"/>
        </w:trPr>
        <w:tc>
          <w:tcPr>
            <w:tcW w:w="1137" w:type="dxa"/>
            <w:vAlign w:val="center"/>
          </w:tcPr>
          <w:p w14:paraId="5277909C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+1,+3,+1,+3</w:t>
            </w:r>
          </w:p>
        </w:tc>
        <w:tc>
          <w:tcPr>
            <w:tcW w:w="1140" w:type="dxa"/>
            <w:vAlign w:val="center"/>
          </w:tcPr>
          <w:p w14:paraId="4FF3A15D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+1,+3,+1,+1</w:t>
            </w:r>
          </w:p>
        </w:tc>
        <w:tc>
          <w:tcPr>
            <w:tcW w:w="1137" w:type="dxa"/>
            <w:vAlign w:val="center"/>
          </w:tcPr>
          <w:p w14:paraId="50824DD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+1,+3,+3,+1</w:t>
            </w:r>
          </w:p>
        </w:tc>
        <w:tc>
          <w:tcPr>
            <w:tcW w:w="1140" w:type="dxa"/>
            <w:vAlign w:val="center"/>
          </w:tcPr>
          <w:p w14:paraId="31F02D62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+1,+1,+3,+1</w:t>
            </w:r>
          </w:p>
        </w:tc>
        <w:tc>
          <w:tcPr>
            <w:tcW w:w="1137" w:type="dxa"/>
            <w:vAlign w:val="center"/>
          </w:tcPr>
          <w:p w14:paraId="6609D600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+3,+1,+3,+1</w:t>
            </w:r>
          </w:p>
        </w:tc>
        <w:tc>
          <w:tcPr>
            <w:tcW w:w="1140" w:type="dxa"/>
            <w:vAlign w:val="center"/>
          </w:tcPr>
          <w:p w14:paraId="2263B031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+3,+1,+1,+1</w:t>
            </w:r>
          </w:p>
        </w:tc>
        <w:tc>
          <w:tcPr>
            <w:tcW w:w="1137" w:type="dxa"/>
            <w:vAlign w:val="center"/>
          </w:tcPr>
          <w:p w14:paraId="656B1ABF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+3,+1,+1,+3</w:t>
            </w:r>
          </w:p>
        </w:tc>
        <w:tc>
          <w:tcPr>
            <w:tcW w:w="1140" w:type="dxa"/>
            <w:vAlign w:val="center"/>
          </w:tcPr>
          <w:p w14:paraId="58EDEE26" w14:textId="77777777" w:rsidR="00E37F75" w:rsidRPr="00C52FBA" w:rsidRDefault="00E37F75" w:rsidP="004D1BA9">
            <w:pPr>
              <w:pStyle w:val="BodyText"/>
              <w:jc w:val="center"/>
              <w:rPr>
                <w:rFonts w:eastAsiaTheme="minorEastAsia" w:cs="Times New Roman"/>
                <w:lang w:eastAsia="ko-KR"/>
              </w:rPr>
            </w:pPr>
            <w:r w:rsidRPr="00C52FBA">
              <w:rPr>
                <w:rFonts w:eastAsiaTheme="minorEastAsia" w:cs="Times New Roman"/>
                <w:lang w:eastAsia="ko-KR"/>
              </w:rPr>
              <w:t>+1,+1,+1,+3</w:t>
            </w:r>
          </w:p>
        </w:tc>
      </w:tr>
    </w:tbl>
    <w:p w14:paraId="3E4C3126" w14:textId="77777777" w:rsidR="00E37F75" w:rsidRPr="00C52FBA" w:rsidRDefault="00E37F75" w:rsidP="00E37F75">
      <w:pPr>
        <w:pStyle w:val="tablefootnote"/>
      </w:pPr>
    </w:p>
    <w:p w14:paraId="0C065BA5" w14:textId="0E126D45" w:rsidR="00E37F75" w:rsidRPr="00C52FBA" w:rsidRDefault="001F002B" w:rsidP="00E37F75">
      <w:pPr>
        <w:pStyle w:val="BodyText"/>
        <w:rPr>
          <w:rFonts w:eastAsiaTheme="minorEastAsia" w:cs="Times New Roman"/>
          <w:lang w:eastAsia="ko-KR"/>
        </w:rPr>
      </w:pPr>
      <w:r w:rsidRPr="00C52FBA">
        <w:rPr>
          <w:rFonts w:cs="Times New Roman"/>
          <w:sz w:val="22"/>
          <w:szCs w:val="22"/>
          <w:lang w:val="en-US" w:eastAsia="en-US"/>
        </w:rPr>
        <w:t>The two-symbol sequence corresponding to the bit sequence</w:t>
      </w:r>
      <w:r w:rsidRPr="00C52FBA">
        <w:rPr>
          <w:rFonts w:eastAsiaTheme="minorEastAsia" w:cs="Times New Roman"/>
          <w:b/>
          <w:lang w:eastAsia="ko-KR"/>
        </w:rPr>
        <w:t xml:space="preserve"> b, </w:t>
      </w:r>
      <w:r w:rsidRPr="00C52FBA">
        <w:rPr>
          <w:rFonts w:cs="Times New Roman"/>
          <w:sz w:val="22"/>
          <w:szCs w:val="22"/>
          <w:lang w:val="en-US" w:eastAsia="en-US"/>
        </w:rPr>
        <w:t>denoted as</w:t>
      </w:r>
      <w:r w:rsidRPr="00C52FBA">
        <w:rPr>
          <w:rFonts w:eastAsiaTheme="minorEastAsia" w:cs="Times New Roman"/>
          <w:b/>
          <w:lang w:eastAsia="ko-KR"/>
        </w:rPr>
        <w:t xml:space="preserve"> </w:t>
      </w:r>
      <w:proofErr w:type="gramStart"/>
      <w:r w:rsidR="00E37F75" w:rsidRPr="00C52FBA">
        <w:rPr>
          <w:rFonts w:eastAsiaTheme="minorEastAsia" w:cs="Times New Roman"/>
          <w:b/>
          <w:lang w:eastAsia="ko-KR"/>
        </w:rPr>
        <w:t>v</w:t>
      </w:r>
      <w:r w:rsidR="00E37F75" w:rsidRPr="00C52FBA">
        <w:rPr>
          <w:rFonts w:eastAsiaTheme="minorEastAsia" w:cs="Times New Roman"/>
          <w:lang w:eastAsia="ko-KR"/>
        </w:rPr>
        <w:t>(</w:t>
      </w:r>
      <w:proofErr w:type="gramEnd"/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>) = [</w:t>
      </w:r>
      <w:r w:rsidR="00E37F75" w:rsidRPr="00C52FBA">
        <w:rPr>
          <w:rFonts w:eastAsiaTheme="minorEastAsia" w:cs="Times New Roman"/>
          <w:i/>
          <w:lang w:eastAsia="ko-KR"/>
        </w:rPr>
        <w:t>x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y</w:t>
      </w:r>
      <w:r w:rsidR="00E37F75" w:rsidRPr="00C52FBA">
        <w:rPr>
          <w:rFonts w:eastAsiaTheme="minorEastAsia" w:cs="Times New Roman"/>
          <w:vertAlign w:val="subscript"/>
          <w:lang w:eastAsia="ko-KR"/>
        </w:rPr>
        <w:t>1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x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 xml:space="preserve">), </w:t>
      </w:r>
      <w:r w:rsidR="00E37F75" w:rsidRPr="00C52FBA">
        <w:rPr>
          <w:rFonts w:eastAsiaTheme="minorEastAsia" w:cs="Times New Roman"/>
          <w:i/>
          <w:lang w:eastAsia="ko-KR"/>
        </w:rPr>
        <w:t>y</w:t>
      </w:r>
      <w:r w:rsidR="00E37F75" w:rsidRPr="00C52FBA">
        <w:rPr>
          <w:rFonts w:eastAsiaTheme="minorEastAsia" w:cs="Times New Roman"/>
          <w:vertAlign w:val="subscript"/>
          <w:lang w:eastAsia="ko-KR"/>
        </w:rPr>
        <w:t>2</w:t>
      </w:r>
      <w:r w:rsidR="00E37F75" w:rsidRPr="00C52FBA">
        <w:rPr>
          <w:rFonts w:eastAsiaTheme="minorEastAsia" w:cs="Times New Roman"/>
          <w:lang w:eastAsia="ko-KR"/>
        </w:rPr>
        <w:t>(</w:t>
      </w:r>
      <w:r w:rsidR="00E37F75" w:rsidRPr="00C52FBA">
        <w:rPr>
          <w:rFonts w:eastAsiaTheme="minorEastAsia" w:cs="Times New Roman"/>
          <w:b/>
          <w:lang w:eastAsia="ko-KR"/>
        </w:rPr>
        <w:t>b</w:t>
      </w:r>
      <w:r w:rsidR="00E37F75" w:rsidRPr="00C52FBA">
        <w:rPr>
          <w:rFonts w:eastAsiaTheme="minorEastAsia" w:cs="Times New Roman"/>
          <w:lang w:eastAsia="ko-KR"/>
        </w:rPr>
        <w:t>)]</w:t>
      </w:r>
      <w:r w:rsidRPr="00C52FBA">
        <w:rPr>
          <w:rFonts w:eastAsiaTheme="minorEastAsia" w:cs="Times New Roman"/>
          <w:lang w:eastAsia="ko-KR"/>
        </w:rPr>
        <w:t>, is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  <w:r w:rsidRPr="00C52FBA">
        <w:rPr>
          <w:rFonts w:eastAsiaTheme="minorEastAsia" w:cs="Times New Roman"/>
          <w:lang w:eastAsia="ko-KR"/>
        </w:rPr>
        <w:t>set to</w:t>
      </w:r>
      <w:r w:rsidR="00E37F75" w:rsidRPr="00C52FBA">
        <w:rPr>
          <w:rFonts w:eastAsiaTheme="minorEastAsia" w:cs="Times New Roman"/>
          <w:lang w:eastAsia="ko-KR"/>
        </w:rPr>
        <w:t xml:space="preserve"> </w:t>
      </w:r>
    </w:p>
    <w:p w14:paraId="6AF67E70" w14:textId="73F6BB84" w:rsidR="00E37F75" w:rsidRPr="00C52FBA" w:rsidRDefault="00E37F75" w:rsidP="001F002B">
      <w:pPr>
        <w:pStyle w:val="BodyText"/>
        <w:jc w:val="center"/>
        <w:rPr>
          <w:rFonts w:eastAsiaTheme="minorEastAsia" w:cs="Times New Roman"/>
          <w:lang w:eastAsia="ko-KR"/>
        </w:rPr>
      </w:pPr>
      <w:r w:rsidRPr="00C52FBA">
        <w:rPr>
          <w:rFonts w:eastAsia="Gulim" w:cs="Times New Roman"/>
          <w:color w:val="000000" w:themeColor="text1"/>
          <w:position w:val="-12"/>
          <w:sz w:val="24"/>
        </w:rPr>
        <w:object w:dxaOrig="3960" w:dyaOrig="360" w14:anchorId="6C828A87">
          <v:shape id="_x0000_i1027" type="#_x0000_t75" style="width:165.75pt;height:14.25pt" o:ole="">
            <v:imagedata r:id="rId11" o:title=""/>
          </v:shape>
          <o:OLEObject Type="Embed" ProgID="Equation.3" ShapeID="_x0000_i1027" DrawAspect="Content" ObjectID="_1539791379" r:id="rId12"/>
        </w:object>
      </w:r>
      <w:r w:rsidRPr="00C52FBA">
        <w:rPr>
          <w:rFonts w:eastAsia="Gulim" w:cs="Times New Roman"/>
          <w:color w:val="000000" w:themeColor="text1"/>
          <w:sz w:val="24"/>
        </w:rPr>
        <w:t xml:space="preserve">    </w:t>
      </w:r>
    </w:p>
    <w:p w14:paraId="2A658916" w14:textId="4C1503B6" w:rsidR="00584F72" w:rsidRPr="00C52FBA" w:rsidRDefault="00E37F75" w:rsidP="00633F09">
      <w:pPr>
        <w:jc w:val="both"/>
        <w:rPr>
          <w:rFonts w:ascii="Times New Roman" w:eastAsiaTheme="minorEastAsia" w:hAnsi="Times New Roman" w:cs="Times New Roman"/>
          <w:lang w:eastAsia="ko-KR"/>
        </w:rPr>
      </w:pPr>
      <w:proofErr w:type="gramStart"/>
      <w:r w:rsidRPr="00C52FBA">
        <w:rPr>
          <w:rFonts w:ascii="Times New Roman" w:eastAsiaTheme="minorEastAsia" w:hAnsi="Times New Roman" w:cs="Times New Roman"/>
          <w:lang w:eastAsia="ko-KR"/>
        </w:rPr>
        <w:t>where</w:t>
      </w:r>
      <w:proofErr w:type="gramEnd"/>
      <w:r w:rsidRPr="00C52FBA">
        <w:rPr>
          <w:rFonts w:ascii="Times New Roman" w:eastAsiaTheme="minorEastAsia" w:hAnsi="Times New Roman" w:cs="Times New Roman"/>
          <w:lang w:eastAsia="ko-KR"/>
        </w:rPr>
        <w:t xml:space="preserve"> </w:t>
      </w:r>
      <w:r w:rsidR="00633F09" w:rsidRPr="00C52FBA">
        <w:rPr>
          <w:rFonts w:ascii="Times New Roman" w:eastAsia="Gulim" w:hAnsi="Times New Roman" w:cs="Times New Roman"/>
          <w:color w:val="000000" w:themeColor="text1"/>
          <w:position w:val="-10"/>
          <w:sz w:val="24"/>
        </w:rPr>
        <w:object w:dxaOrig="3600" w:dyaOrig="360" w14:anchorId="67095F31">
          <v:shape id="_x0000_i1028" type="#_x0000_t75" style="width:135pt;height:14.25pt" o:ole="">
            <v:imagedata r:id="rId13" o:title=""/>
          </v:shape>
          <o:OLEObject Type="Embed" ProgID="Equation.3" ShapeID="_x0000_i1028" DrawAspect="Content" ObjectID="_1539791380" r:id="rId14"/>
        </w:object>
      </w:r>
      <w:r w:rsidRPr="00C52FBA">
        <w:rPr>
          <w:rFonts w:ascii="Times New Roman" w:eastAsiaTheme="minorEastAsia" w:hAnsi="Times New Roman" w:cs="Times New Roman"/>
          <w:lang w:eastAsia="ko-KR"/>
        </w:rPr>
        <w:t xml:space="preserve"> may be referred to as a sign matrix which is a function of the 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 xml:space="preserve">four </w:t>
      </w:r>
      <w:r w:rsidRPr="00C52FBA">
        <w:rPr>
          <w:rFonts w:ascii="Times New Roman" w:eastAsiaTheme="minorEastAsia" w:hAnsi="Times New Roman" w:cs="Times New Roman"/>
          <w:lang w:eastAsia="ko-KR"/>
        </w:rPr>
        <w:t>most significant bits</w:t>
      </w:r>
      <w:r w:rsidR="001F002B" w:rsidRPr="00C52FBA">
        <w:rPr>
          <w:rFonts w:ascii="Times New Roman" w:eastAsiaTheme="minorEastAsia" w:hAnsi="Times New Roman" w:cs="Times New Roman"/>
          <w:lang w:eastAsia="ko-KR"/>
        </w:rPr>
        <w:t>. We note that the Gray mapping is not unique.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In fact, there are at least 2</w:t>
      </w:r>
      <w:r w:rsidR="000B27EF" w:rsidRPr="00C52FBA">
        <w:rPr>
          <w:rFonts w:ascii="Times New Roman" w:eastAsiaTheme="minorEastAsia" w:hAnsi="Times New Roman" w:cs="Times New Roman"/>
          <w:vertAlign w:val="superscript"/>
          <w:lang w:eastAsia="ko-KR"/>
        </w:rPr>
        <w:t>7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>Gray mappings. B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y adding either 0 or 1 to each bit </w:t>
      </w:r>
      <w:r w:rsidR="000B27EF" w:rsidRPr="00C52FBA">
        <w:rPr>
          <w:rFonts w:ascii="Times New Roman" w:eastAsiaTheme="minorEastAsia" w:hAnsi="Times New Roman" w:cs="Times New Roman"/>
          <w:b/>
          <w:lang w:eastAsia="ko-KR"/>
        </w:rPr>
        <w:t>b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 xml:space="preserve"> modular 2 in the Gray mapping we 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>get a</w:t>
      </w:r>
      <w:r w:rsidR="0054667D" w:rsidRPr="00C52FBA">
        <w:rPr>
          <w:rFonts w:ascii="Times New Roman" w:eastAsiaTheme="minorEastAsia" w:hAnsi="Times New Roman" w:cs="Times New Roman"/>
          <w:lang w:eastAsia="ko-KR"/>
        </w:rPr>
        <w:t>nother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Gray mapping.</w:t>
      </w:r>
      <w:r w:rsidR="00E965BD" w:rsidRPr="00C52FBA">
        <w:rPr>
          <w:rFonts w:ascii="Times New Roman" w:eastAsiaTheme="minorEastAsia" w:hAnsi="Times New Roman" w:cs="Times New Roman"/>
          <w:lang w:eastAsia="ko-KR"/>
        </w:rPr>
        <w:t xml:space="preserve"> A table detailing a Gray mapping is shown in the Appendix.</w:t>
      </w:r>
      <w:r w:rsidR="000B27EF" w:rsidRPr="00C52FBA">
        <w:rPr>
          <w:rFonts w:ascii="Times New Roman" w:eastAsiaTheme="minorEastAsia" w:hAnsi="Times New Roman" w:cs="Times New Roman"/>
          <w:lang w:eastAsia="ko-KR"/>
        </w:rPr>
        <w:t xml:space="preserve"> </w:t>
      </w:r>
      <w:r w:rsidR="001F002B" w:rsidRPr="00C52FBA">
        <w:rPr>
          <w:rFonts w:ascii="Times New Roman" w:eastAsiaTheme="minorEastAsia" w:hAnsi="Times New Roman" w:cs="Times New Roman"/>
          <w:lang w:eastAsia="ko-KR"/>
        </w:rPr>
        <w:t xml:space="preserve">   </w:t>
      </w:r>
    </w:p>
    <w:p w14:paraId="2C79EFA4" w14:textId="77777777" w:rsidR="00C23821" w:rsidRPr="00C52FBA" w:rsidRDefault="00C23821" w:rsidP="00584F72">
      <w:pPr>
        <w:rPr>
          <w:rFonts w:ascii="Times New Roman" w:hAnsi="Times New Roman" w:cs="Times New Roman"/>
          <w:lang w:val="en-GB" w:eastAsia="x-none"/>
        </w:rPr>
      </w:pPr>
    </w:p>
    <w:p w14:paraId="3492F617" w14:textId="24B30CE3" w:rsidR="00C23821" w:rsidRPr="00C52FBA" w:rsidRDefault="003C19DF" w:rsidP="00C23821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t>3</w:t>
      </w:r>
      <w:r w:rsidR="00C23821" w:rsidRPr="00C52FBA">
        <w:rPr>
          <w:rFonts w:ascii="Times New Roman" w:hAnsi="Times New Roman"/>
          <w:lang w:val="en-US"/>
        </w:rPr>
        <w:tab/>
      </w:r>
      <w:r w:rsidR="009B23D0" w:rsidRPr="00C52FBA">
        <w:rPr>
          <w:rFonts w:ascii="Times New Roman" w:hAnsi="Times New Roman"/>
        </w:rPr>
        <w:t>T</w:t>
      </w:r>
      <w:r w:rsidR="00C23821" w:rsidRPr="00C52FBA">
        <w:rPr>
          <w:rFonts w:ascii="Times New Roman" w:hAnsi="Times New Roman"/>
        </w:rPr>
        <w:t>he Performance</w:t>
      </w:r>
    </w:p>
    <w:p w14:paraId="799DE715" w14:textId="77777777" w:rsidR="000B27EF" w:rsidRPr="00C52FBA" w:rsidRDefault="000B27EF" w:rsidP="000B27EF">
      <w:pPr>
        <w:pStyle w:val="Heading3"/>
        <w:rPr>
          <w:rFonts w:ascii="Times New Roman" w:hAnsi="Times New Roman"/>
        </w:rPr>
      </w:pPr>
      <w:r w:rsidRPr="00C52FBA">
        <w:rPr>
          <w:rFonts w:ascii="Times New Roman" w:hAnsi="Times New Roman"/>
        </w:rPr>
        <w:t>PAPR</w:t>
      </w:r>
    </w:p>
    <w:p w14:paraId="39B71986" w14:textId="24D8D22E" w:rsidR="000B27EF" w:rsidRPr="00C52FBA" w:rsidRDefault="000B27EF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The PAPR of the </w:t>
      </w:r>
      <w:r w:rsidR="0054667D" w:rsidRPr="00C52FBA">
        <w:rPr>
          <w:rFonts w:ascii="Times New Roman" w:hAnsi="Times New Roman" w:cs="Times New Roman"/>
          <w:lang w:val="en-GB" w:eastAsia="x-none"/>
        </w:rPr>
        <w:t>DFT-spread OFDM waveform with</w:t>
      </w:r>
      <w:r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54667D" w:rsidRPr="00C52FBA">
        <w:rPr>
          <w:rFonts w:ascii="Times New Roman" w:hAnsi="Times New Roman" w:cs="Times New Roman"/>
          <w:lang w:val="en-GB" w:eastAsia="x-none"/>
        </w:rPr>
        <w:t xml:space="preserve">two-dimensional </w:t>
      </w:r>
      <w:r w:rsidRPr="00C52FBA">
        <w:rPr>
          <w:rFonts w:ascii="Times New Roman" w:hAnsi="Times New Roman" w:cs="Times New Roman"/>
          <w:lang w:val="en-GB" w:eastAsia="x-none"/>
        </w:rPr>
        <w:t>12</w:t>
      </w:r>
      <w:r w:rsidR="0054667D" w:rsidRPr="00C52FBA">
        <w:rPr>
          <w:rFonts w:ascii="Times New Roman" w:hAnsi="Times New Roman" w:cs="Times New Roman"/>
          <w:lang w:val="en-GB" w:eastAsia="x-none"/>
        </w:rPr>
        <w:t>-QAM modulation is compared with that with</w:t>
      </w:r>
      <w:r w:rsidRPr="00C52FBA">
        <w:rPr>
          <w:rFonts w:ascii="Times New Roman" w:hAnsi="Times New Roman" w:cs="Times New Roman"/>
          <w:lang w:val="en-GB" w:eastAsia="x-none"/>
        </w:rPr>
        <w:t xml:space="preserve"> 16-QAM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 in Figure 3. The total number of subcarriers (IFFT size) is 20</w:t>
      </w:r>
      <w:r w:rsidR="00480BF0" w:rsidRPr="00C52FBA">
        <w:rPr>
          <w:rFonts w:ascii="Times New Roman" w:hAnsi="Times New Roman" w:cs="Times New Roman"/>
          <w:lang w:val="en-GB" w:eastAsia="x-none"/>
        </w:rPr>
        <w:t>4</w:t>
      </w:r>
      <w:r w:rsidR="00701A88" w:rsidRPr="00C52FBA">
        <w:rPr>
          <w:rFonts w:ascii="Times New Roman" w:hAnsi="Times New Roman" w:cs="Times New Roman"/>
          <w:lang w:val="en-GB" w:eastAsia="x-none"/>
        </w:rPr>
        <w:t>8. We look at three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DFT-precoding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sizes: </w:t>
      </w:r>
      <w:r w:rsidR="00701A88" w:rsidRPr="00C52FBA">
        <w:rPr>
          <w:rFonts w:ascii="Times New Roman" w:hAnsi="Times New Roman" w:cs="Times New Roman"/>
          <w:lang w:val="en-GB" w:eastAsia="x-none"/>
        </w:rPr>
        <w:t>1</w:t>
      </w:r>
      <w:r w:rsidR="009119F0" w:rsidRPr="00C52FBA">
        <w:rPr>
          <w:rFonts w:ascii="Times New Roman" w:hAnsi="Times New Roman" w:cs="Times New Roman"/>
          <w:lang w:val="en-GB" w:eastAsia="x-none"/>
        </w:rPr>
        <w:t>2</w:t>
      </w:r>
      <w:r w:rsidR="00701A88" w:rsidRPr="00C52FBA">
        <w:rPr>
          <w:rFonts w:ascii="Times New Roman" w:hAnsi="Times New Roman" w:cs="Times New Roman"/>
          <w:lang w:val="en-GB" w:eastAsia="x-none"/>
        </w:rPr>
        <w:t xml:space="preserve">,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512 and 2048, where </w:t>
      </w:r>
      <w:r w:rsidR="00701A88" w:rsidRPr="00C52FBA">
        <w:rPr>
          <w:rFonts w:ascii="Times New Roman" w:hAnsi="Times New Roman" w:cs="Times New Roman"/>
          <w:lang w:val="en-GB" w:eastAsia="x-none"/>
        </w:rPr>
        <w:t>1</w:t>
      </w:r>
      <w:r w:rsidR="009119F0" w:rsidRPr="00C52FBA">
        <w:rPr>
          <w:rFonts w:ascii="Times New Roman" w:hAnsi="Times New Roman" w:cs="Times New Roman"/>
          <w:lang w:val="en-GB" w:eastAsia="x-none"/>
        </w:rPr>
        <w:t xml:space="preserve">2 </w:t>
      </w:r>
      <w:r w:rsidR="006425D4" w:rsidRPr="00C52FBA">
        <w:rPr>
          <w:rFonts w:ascii="Times New Roman" w:hAnsi="Times New Roman" w:cs="Times New Roman"/>
          <w:lang w:val="en-GB" w:eastAsia="x-none"/>
        </w:rPr>
        <w:t>is</w:t>
      </w:r>
      <w:r w:rsidR="009119F0" w:rsidRPr="00C52FBA">
        <w:rPr>
          <w:rFonts w:ascii="Times New Roman" w:hAnsi="Times New Roman" w:cs="Times New Roman"/>
          <w:lang w:val="en-GB" w:eastAsia="x-none"/>
        </w:rPr>
        <w:t xml:space="preserve"> used in NB-</w:t>
      </w:r>
      <w:proofErr w:type="spellStart"/>
      <w:r w:rsidR="009119F0" w:rsidRPr="00C52FBA">
        <w:rPr>
          <w:rFonts w:ascii="Times New Roman" w:hAnsi="Times New Roman" w:cs="Times New Roman"/>
          <w:lang w:val="en-GB" w:eastAsia="x-none"/>
        </w:rPr>
        <w:t>IoT</w:t>
      </w:r>
      <w:proofErr w:type="spellEnd"/>
      <w:r w:rsidR="00701A88" w:rsidRPr="00C52FBA">
        <w:rPr>
          <w:rFonts w:ascii="Times New Roman" w:hAnsi="Times New Roman" w:cs="Times New Roman"/>
          <w:lang w:val="en-GB" w:eastAsia="x-none"/>
        </w:rPr>
        <w:t xml:space="preserve"> and </w:t>
      </w:r>
      <w:r w:rsidR="009705C3" w:rsidRPr="00C52FBA">
        <w:rPr>
          <w:rFonts w:ascii="Times New Roman" w:hAnsi="Times New Roman" w:cs="Times New Roman"/>
          <w:lang w:val="en-GB" w:eastAsia="x-none"/>
        </w:rPr>
        <w:t xml:space="preserve">2048 corresponds to assigning all the subcarriers to a single UE which could well happen if there is only one UE in a narrow beam. 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We look at </w:t>
      </w:r>
      <w:r w:rsidRPr="00C52FBA">
        <w:rPr>
          <w:rFonts w:ascii="Times New Roman" w:hAnsi="Times New Roman" w:cs="Times New Roman"/>
          <w:lang w:val="en-GB" w:eastAsia="x-none"/>
        </w:rPr>
        <w:t>the distribution (complementary cumulative distribution fun</w:t>
      </w:r>
      <w:r w:rsidR="0054667D" w:rsidRPr="00C52FBA">
        <w:rPr>
          <w:rFonts w:ascii="Times New Roman" w:hAnsi="Times New Roman" w:cs="Times New Roman"/>
          <w:lang w:val="en-GB" w:eastAsia="x-none"/>
        </w:rPr>
        <w:t>ction or CCDF) of the PAPR</w:t>
      </w:r>
      <w:r w:rsidRPr="00C52FBA">
        <w:rPr>
          <w:rFonts w:ascii="Times New Roman" w:hAnsi="Times New Roman" w:cs="Times New Roman"/>
          <w:lang w:val="en-GB" w:eastAsia="x-none"/>
        </w:rPr>
        <w:t xml:space="preserve">. 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We see that at </w:t>
      </w:r>
      <w:proofErr w:type="spellStart"/>
      <w:proofErr w:type="gramStart"/>
      <w:r w:rsidR="00F71982" w:rsidRPr="00C52FBA">
        <w:rPr>
          <w:rFonts w:ascii="Times New Roman" w:hAnsi="Times New Roman" w:cs="Times New Roman"/>
          <w:lang w:val="en-GB" w:eastAsia="x-none"/>
        </w:rPr>
        <w:t>Prob</w:t>
      </w:r>
      <w:proofErr w:type="spellEnd"/>
      <w:r w:rsidR="00F71982" w:rsidRPr="00C52FBA">
        <w:rPr>
          <w:rFonts w:ascii="Times New Roman" w:hAnsi="Times New Roman" w:cs="Times New Roman"/>
          <w:lang w:val="en-GB" w:eastAsia="x-none"/>
        </w:rPr>
        <w:t>[</w:t>
      </w:r>
      <w:proofErr w:type="gramEnd"/>
      <w:r w:rsidR="00F71982" w:rsidRPr="00C52FBA">
        <w:rPr>
          <w:rFonts w:ascii="Times New Roman" w:hAnsi="Times New Roman" w:cs="Times New Roman"/>
          <w:lang w:val="en-GB" w:eastAsia="x-none"/>
        </w:rPr>
        <w:t>PAPR &gt; PAPR</w:t>
      </w:r>
      <w:r w:rsidR="00F71982" w:rsidRPr="00C52FBA">
        <w:rPr>
          <w:rFonts w:ascii="Times New Roman" w:hAnsi="Times New Roman" w:cs="Times New Roman"/>
          <w:vertAlign w:val="subscript"/>
          <w:lang w:val="en-GB" w:eastAsia="x-none"/>
        </w:rPr>
        <w:t>0</w:t>
      </w:r>
      <w:r w:rsidR="00F71982" w:rsidRPr="00C52FBA">
        <w:rPr>
          <w:rFonts w:ascii="Times New Roman" w:hAnsi="Times New Roman" w:cs="Times New Roman"/>
          <w:lang w:val="en-GB" w:eastAsia="x-none"/>
        </w:rPr>
        <w:t>]=</w:t>
      </w:r>
      <w:r w:rsidR="00DE1525" w:rsidRPr="00C52FBA">
        <w:rPr>
          <w:rFonts w:ascii="Times New Roman" w:hAnsi="Times New Roman" w:cs="Times New Roman"/>
          <w:lang w:val="en-GB" w:eastAsia="x-none"/>
        </w:rPr>
        <w:t>1.0x</w:t>
      </w:r>
      <w:r w:rsidR="00F71982" w:rsidRPr="00C52FBA">
        <w:rPr>
          <w:rFonts w:ascii="Times New Roman" w:hAnsi="Times New Roman" w:cs="Times New Roman"/>
          <w:lang w:val="en-GB" w:eastAsia="x-none"/>
        </w:rPr>
        <w:t>10</w:t>
      </w:r>
      <w:r w:rsidR="00DD2BDF" w:rsidRPr="00C52FBA">
        <w:rPr>
          <w:rFonts w:ascii="Times New Roman" w:hAnsi="Times New Roman" w:cs="Times New Roman"/>
          <w:vertAlign w:val="superscript"/>
          <w:lang w:val="en-GB" w:eastAsia="x-none"/>
        </w:rPr>
        <w:t>-3</w:t>
      </w:r>
      <w:r w:rsidR="00F71982" w:rsidRPr="00C52FBA">
        <w:rPr>
          <w:rFonts w:ascii="Times New Roman" w:hAnsi="Times New Roman" w:cs="Times New Roman"/>
          <w:lang w:val="en-GB" w:eastAsia="x-none"/>
        </w:rPr>
        <w:t>, the 12-QAM modulation reduces the PAPR by 0.</w:t>
      </w:r>
      <w:r w:rsidR="00DD2BDF" w:rsidRPr="00C52FBA">
        <w:rPr>
          <w:rFonts w:ascii="Times New Roman" w:hAnsi="Times New Roman" w:cs="Times New Roman"/>
          <w:lang w:val="en-GB" w:eastAsia="x-none"/>
        </w:rPr>
        <w:t>6</w:t>
      </w:r>
      <w:r w:rsidR="00F71982" w:rsidRPr="00C52FBA">
        <w:rPr>
          <w:rFonts w:ascii="Times New Roman" w:hAnsi="Times New Roman" w:cs="Times New Roman"/>
          <w:lang w:val="en-GB" w:eastAsia="x-none"/>
        </w:rPr>
        <w:t>~1.6dB, which ca</w:t>
      </w:r>
      <w:r w:rsidR="0054667D" w:rsidRPr="00C52FBA">
        <w:rPr>
          <w:rFonts w:ascii="Times New Roman" w:hAnsi="Times New Roman" w:cs="Times New Roman"/>
          <w:lang w:val="en-GB" w:eastAsia="x-none"/>
        </w:rPr>
        <w:t>n be significant in practice</w:t>
      </w:r>
      <w:r w:rsidR="00F71982" w:rsidRPr="00C52FBA">
        <w:rPr>
          <w:rFonts w:ascii="Times New Roman" w:hAnsi="Times New Roman" w:cs="Times New Roman"/>
          <w:lang w:val="en-GB" w:eastAsia="x-none"/>
        </w:rPr>
        <w:t>.</w:t>
      </w:r>
    </w:p>
    <w:p w14:paraId="4B7959C3" w14:textId="77777777" w:rsidR="00701A88" w:rsidRPr="00C52FBA" w:rsidRDefault="00701A88" w:rsidP="000B27EF">
      <w:pPr>
        <w:rPr>
          <w:rFonts w:ascii="Times New Roman" w:hAnsi="Times New Roman" w:cs="Times New Roman"/>
          <w:lang w:val="en-GB" w:eastAsia="x-none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1"/>
      </w:tblGrid>
      <w:tr w:rsidR="00AA37D8" w:rsidRPr="00C52FBA" w14:paraId="150DC88E" w14:textId="77777777" w:rsidTr="00701A88">
        <w:trPr>
          <w:trHeight w:val="4412"/>
          <w:jc w:val="center"/>
        </w:trPr>
        <w:tc>
          <w:tcPr>
            <w:tcW w:w="6181" w:type="dxa"/>
          </w:tcPr>
          <w:p w14:paraId="7DDAF235" w14:textId="5825B501" w:rsidR="00AA37D8" w:rsidRPr="00C52FBA" w:rsidRDefault="000B27EF" w:rsidP="000B27EF">
            <w:pPr>
              <w:rPr>
                <w:rFonts w:ascii="Times New Roman" w:hAnsi="Times New Roman" w:cs="Times New Roman"/>
                <w:noProof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lastRenderedPageBreak/>
              <w:t xml:space="preserve"> </w:t>
            </w:r>
            <w:r w:rsidR="00DD2BDF" w:rsidRPr="00C52FB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1A749FC" wp14:editId="399DC9E5">
                  <wp:extent cx="3182112" cy="2386584"/>
                  <wp:effectExtent l="0" t="0" r="0" b="0"/>
                  <wp:docPr id="2" name="Picture 2" descr="C:\Users\malx\AppData\Local\Microsoft\Windows\Temporary Internet Files\Content.Word\papr_12_16_allocated_12_out_of_20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alx\AppData\Local\Microsoft\Windows\Temporary Internet Files\Content.Word\papr_12_16_allocated_12_out_of_20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112" cy="238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CD3019" w14:textId="538AE4D2" w:rsidR="00AA37D8" w:rsidRPr="00C52FBA" w:rsidRDefault="00AA37D8" w:rsidP="00AA37D8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t>(a)</w:t>
            </w:r>
          </w:p>
        </w:tc>
      </w:tr>
      <w:tr w:rsidR="00AA37D8" w:rsidRPr="00C52FBA" w14:paraId="05E21765" w14:textId="77777777" w:rsidTr="00701A88">
        <w:trPr>
          <w:trHeight w:val="4715"/>
          <w:jc w:val="center"/>
        </w:trPr>
        <w:tc>
          <w:tcPr>
            <w:tcW w:w="6181" w:type="dxa"/>
          </w:tcPr>
          <w:p w14:paraId="6FA0A391" w14:textId="7257EB80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1F28922" wp14:editId="5C8DEAE6">
                  <wp:extent cx="3227832" cy="2578608"/>
                  <wp:effectExtent l="0" t="0" r="0" b="0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7832" cy="2578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53B93" w14:textId="00AFDBC7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t>(b)</w:t>
            </w:r>
          </w:p>
        </w:tc>
      </w:tr>
      <w:tr w:rsidR="00AA37D8" w:rsidRPr="00C52FBA" w14:paraId="32938AB6" w14:textId="77777777" w:rsidTr="00701A88">
        <w:trPr>
          <w:trHeight w:val="4655"/>
          <w:jc w:val="center"/>
        </w:trPr>
        <w:tc>
          <w:tcPr>
            <w:tcW w:w="6181" w:type="dxa"/>
          </w:tcPr>
          <w:p w14:paraId="166E379E" w14:textId="77777777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5CE05E86" wp14:editId="7240E6B5">
                  <wp:extent cx="3172968" cy="2542032"/>
                  <wp:effectExtent l="0" t="0" r="8890" b="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2968" cy="254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0C612" w14:textId="1A44B4D9" w:rsidR="00AA37D8" w:rsidRPr="00C52FBA" w:rsidRDefault="00AA37D8" w:rsidP="009705C3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52FBA">
              <w:rPr>
                <w:rFonts w:ascii="Times New Roman" w:hAnsi="Times New Roman" w:cs="Times New Roman"/>
                <w:lang w:val="en-GB" w:eastAsia="x-none"/>
              </w:rPr>
              <w:t>(c)</w:t>
            </w:r>
          </w:p>
        </w:tc>
      </w:tr>
    </w:tbl>
    <w:p w14:paraId="7B2FD41E" w14:textId="52FE0EED" w:rsidR="00C23821" w:rsidRPr="00C52FBA" w:rsidRDefault="009705C3" w:rsidP="004A65A7">
      <w:pPr>
        <w:pStyle w:val="Caption"/>
        <w:jc w:val="center"/>
        <w:rPr>
          <w:rFonts w:cs="Times New Roman"/>
        </w:rPr>
      </w:pPr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3</w:t>
      </w:r>
      <w:r w:rsidRPr="00C52FBA">
        <w:rPr>
          <w:rFonts w:cs="Times New Roman"/>
        </w:rPr>
        <w:fldChar w:fldCharType="end"/>
      </w:r>
      <w:r w:rsidRPr="00C52FBA">
        <w:rPr>
          <w:rFonts w:cs="Times New Roman"/>
        </w:rPr>
        <w:t xml:space="preserve"> </w:t>
      </w:r>
      <w:proofErr w:type="gramStart"/>
      <w:r w:rsidRPr="00C52FBA">
        <w:rPr>
          <w:rFonts w:cs="Times New Roman"/>
        </w:rPr>
        <w:t>The</w:t>
      </w:r>
      <w:proofErr w:type="gramEnd"/>
      <w:r w:rsidRPr="00C52FBA">
        <w:rPr>
          <w:rFonts w:cs="Times New Roman"/>
        </w:rPr>
        <w:t xml:space="preserve"> CCDF of PAPR for (a) </w:t>
      </w:r>
      <w:r w:rsidR="00DF13D9" w:rsidRPr="00C52FBA">
        <w:rPr>
          <w:rFonts w:cs="Times New Roman"/>
        </w:rPr>
        <w:t>12</w:t>
      </w:r>
      <w:r w:rsidR="00701A88" w:rsidRPr="00C52FBA">
        <w:rPr>
          <w:rFonts w:cs="Times New Roman"/>
        </w:rPr>
        <w:t xml:space="preserve"> subcarriers, (b) </w:t>
      </w:r>
      <w:r w:rsidRPr="00C52FBA">
        <w:rPr>
          <w:rFonts w:cs="Times New Roman"/>
        </w:rPr>
        <w:t>512 subcarriers and (</w:t>
      </w:r>
      <w:r w:rsidR="00701A88" w:rsidRPr="00C52FBA">
        <w:rPr>
          <w:rFonts w:cs="Times New Roman"/>
        </w:rPr>
        <w:t>c</w:t>
      </w:r>
      <w:r w:rsidRPr="00C52FBA">
        <w:rPr>
          <w:rFonts w:cs="Times New Roman"/>
        </w:rPr>
        <w:t>) 2048 subcarriers, where the total number of subcarriers is 2048.</w:t>
      </w:r>
    </w:p>
    <w:p w14:paraId="778F78E1" w14:textId="77777777" w:rsidR="004A65A7" w:rsidRPr="00C52FBA" w:rsidRDefault="004A65A7" w:rsidP="004A65A7">
      <w:pPr>
        <w:rPr>
          <w:rFonts w:ascii="Times New Roman" w:hAnsi="Times New Roman" w:cs="Times New Roman"/>
          <w:lang w:val="en-GB" w:eastAsia="x-none"/>
        </w:rPr>
      </w:pPr>
    </w:p>
    <w:p w14:paraId="12E3BEA0" w14:textId="6F9D1B7B" w:rsidR="003960F1" w:rsidRPr="00C52FBA" w:rsidRDefault="00987150" w:rsidP="00987150">
      <w:pPr>
        <w:pStyle w:val="Heading3"/>
        <w:rPr>
          <w:rFonts w:ascii="Times New Roman" w:hAnsi="Times New Roman"/>
        </w:rPr>
      </w:pPr>
      <w:r w:rsidRPr="00C52FBA">
        <w:rPr>
          <w:rFonts w:ascii="Times New Roman" w:hAnsi="Times New Roman"/>
        </w:rPr>
        <w:t>Error Performance</w:t>
      </w:r>
    </w:p>
    <w:p w14:paraId="31335EFF" w14:textId="3DEA3DEE" w:rsidR="00802AD7" w:rsidRPr="00C52FBA" w:rsidRDefault="00802AD7" w:rsidP="00633F0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>We first look at the error performance without channel coding.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We compare the proposed 12-QAM modulation scheme with </w:t>
      </w:r>
      <w:r w:rsidR="00D8722F" w:rsidRPr="00C52FBA">
        <w:rPr>
          <w:rFonts w:ascii="Times New Roman" w:hAnsi="Times New Roman" w:cs="Times New Roman"/>
          <w:lang w:val="en-GB" w:eastAsia="x-none"/>
        </w:rPr>
        <w:t xml:space="preserve">conventional 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16-QAM and 4-QAM. All three modulation schemes use </w:t>
      </w:r>
      <w:proofErr w:type="spellStart"/>
      <w:r w:rsidR="00D7383B" w:rsidRPr="00C52FBA">
        <w:rPr>
          <w:rFonts w:ascii="Times New Roman" w:hAnsi="Times New Roman" w:cs="Times New Roman"/>
          <w:lang w:val="en-GB" w:eastAsia="x-none"/>
        </w:rPr>
        <w:t>Gray</w:t>
      </w:r>
      <w:proofErr w:type="spellEnd"/>
      <w:r w:rsidR="00D7383B" w:rsidRPr="00C52FBA">
        <w:rPr>
          <w:rFonts w:ascii="Times New Roman" w:hAnsi="Times New Roman" w:cs="Times New Roman"/>
          <w:lang w:val="en-GB" w:eastAsia="x-none"/>
        </w:rPr>
        <w:t xml:space="preserve"> mapping. The </w:t>
      </w:r>
      <w:r w:rsidR="004A65A7" w:rsidRPr="00C52FBA">
        <w:rPr>
          <w:rFonts w:ascii="Times New Roman" w:hAnsi="Times New Roman" w:cs="Times New Roman"/>
          <w:lang w:val="en-GB" w:eastAsia="x-none"/>
        </w:rPr>
        <w:t>bit error rate (</w:t>
      </w:r>
      <w:r w:rsidR="00D7383B" w:rsidRPr="00C52FBA">
        <w:rPr>
          <w:rFonts w:ascii="Times New Roman" w:hAnsi="Times New Roman" w:cs="Times New Roman"/>
          <w:lang w:val="en-GB" w:eastAsia="x-none"/>
        </w:rPr>
        <w:t>BER</w:t>
      </w:r>
      <w:r w:rsidR="004A65A7" w:rsidRPr="00C52FBA">
        <w:rPr>
          <w:rFonts w:ascii="Times New Roman" w:hAnsi="Times New Roman" w:cs="Times New Roman"/>
          <w:lang w:val="en-GB" w:eastAsia="x-none"/>
        </w:rPr>
        <w:t>)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performance is shown in</w:t>
      </w:r>
      <w:r w:rsidR="00D8722F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="00D8722F" w:rsidRPr="00C52FBA">
        <w:rPr>
          <w:rFonts w:ascii="Times New Roman" w:hAnsi="Times New Roman" w:cs="Times New Roman"/>
          <w:lang w:val="en-GB" w:eastAsia="x-none"/>
        </w:rPr>
        <w:instrText xml:space="preserve"> REF _Ref458614432 \h </w:instrText>
      </w:r>
      <w:r w:rsidR="00633F0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D8722F" w:rsidRPr="00C52FBA">
        <w:rPr>
          <w:rFonts w:ascii="Times New Roman" w:hAnsi="Times New Roman" w:cs="Times New Roman"/>
          <w:lang w:val="en-GB" w:eastAsia="x-none"/>
        </w:rPr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4</w:t>
      </w:r>
      <w:r w:rsidR="00D8722F"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. We see that the availability of 12-QAM reduces the performance </w:t>
      </w:r>
      <w:r w:rsidR="00D8722F" w:rsidRPr="00C52FBA">
        <w:rPr>
          <w:rFonts w:ascii="Times New Roman" w:hAnsi="Times New Roman" w:cs="Times New Roman"/>
          <w:lang w:val="en-GB" w:eastAsia="x-none"/>
        </w:rPr>
        <w:t>gap between adjacent modulation orders</w:t>
      </w:r>
      <w:r w:rsidR="00D77BDE" w:rsidRPr="00C52FBA">
        <w:rPr>
          <w:rFonts w:ascii="Times New Roman" w:hAnsi="Times New Roman" w:cs="Times New Roman"/>
          <w:lang w:val="en-GB" w:eastAsia="x-none"/>
        </w:rPr>
        <w:t>, and this is beneficial for adaptive modulation.</w:t>
      </w:r>
      <w:r w:rsidR="00D7383B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Pr="00C52FBA">
        <w:rPr>
          <w:rFonts w:ascii="Times New Roman" w:hAnsi="Times New Roman" w:cs="Times New Roman"/>
          <w:lang w:val="en-GB" w:eastAsia="x-none"/>
        </w:rPr>
        <w:t xml:space="preserve"> </w:t>
      </w:r>
    </w:p>
    <w:p w14:paraId="7862F075" w14:textId="77777777" w:rsidR="004048BC" w:rsidRPr="00C52FBA" w:rsidRDefault="00802AD7" w:rsidP="004048BC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825CF2D" wp14:editId="561D4753">
            <wp:extent cx="3730752" cy="2798064"/>
            <wp:effectExtent l="0" t="0" r="3175" b="2540"/>
            <wp:docPr id="5" name="Picture 5" descr="C:\Ma\Tasks\BK\N-ary\Matlab\2016_08_09\BER_uncoded_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Ma\Tasks\BK\N-ary\Matlab\2016_08_09\BER_uncoded_v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807C5" w14:textId="3CD045EA" w:rsidR="00802AD7" w:rsidRPr="00C52FBA" w:rsidRDefault="004048BC" w:rsidP="004048BC">
      <w:pPr>
        <w:pStyle w:val="Caption"/>
        <w:jc w:val="center"/>
        <w:rPr>
          <w:rFonts w:cs="Times New Roman"/>
        </w:rPr>
      </w:pPr>
      <w:bookmarkStart w:id="4" w:name="_Ref458614432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4</w:t>
      </w:r>
      <w:r w:rsidRPr="00C52FBA">
        <w:rPr>
          <w:rFonts w:cs="Times New Roman"/>
        </w:rPr>
        <w:fldChar w:fldCharType="end"/>
      </w:r>
      <w:bookmarkEnd w:id="4"/>
      <w:r w:rsidR="00D7383B" w:rsidRPr="00C52FBA">
        <w:rPr>
          <w:rFonts w:cs="Times New Roman"/>
        </w:rPr>
        <w:t xml:space="preserve"> </w:t>
      </w:r>
      <w:proofErr w:type="spellStart"/>
      <w:r w:rsidR="00D7383B" w:rsidRPr="00C52FBA">
        <w:rPr>
          <w:rFonts w:cs="Times New Roman"/>
        </w:rPr>
        <w:t>Uncoded</w:t>
      </w:r>
      <w:proofErr w:type="spellEnd"/>
      <w:r w:rsidR="00D7383B" w:rsidRPr="00C52FBA">
        <w:rPr>
          <w:rFonts w:cs="Times New Roman"/>
        </w:rPr>
        <w:t xml:space="preserve"> BER performance with </w:t>
      </w:r>
      <w:proofErr w:type="spellStart"/>
      <w:r w:rsidR="00D7383B" w:rsidRPr="00C52FBA">
        <w:rPr>
          <w:rFonts w:cs="Times New Roman"/>
        </w:rPr>
        <w:t>Gray</w:t>
      </w:r>
      <w:proofErr w:type="spellEnd"/>
      <w:r w:rsidR="00D7383B" w:rsidRPr="00C52FBA">
        <w:rPr>
          <w:rFonts w:cs="Times New Roman"/>
        </w:rPr>
        <w:t xml:space="preserve"> mapping</w:t>
      </w:r>
    </w:p>
    <w:p w14:paraId="2B48B0BC" w14:textId="61C36789" w:rsidR="00B817CD" w:rsidRPr="00C52FBA" w:rsidRDefault="00D77BDE" w:rsidP="00C95F9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t xml:space="preserve">We next look at the error performance with channel coding. 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The error performance of the proposed 12-QAM modulation scheme is compared with </w:t>
      </w:r>
      <w:r w:rsidRPr="00C52FBA">
        <w:rPr>
          <w:rFonts w:ascii="Times New Roman" w:hAnsi="Times New Roman" w:cs="Times New Roman"/>
          <w:lang w:val="en-GB" w:eastAsia="x-none"/>
        </w:rPr>
        <w:t xml:space="preserve">the conventional 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16-QAM. The channel code is regular LDPC codes. </w:t>
      </w:r>
      <w:r w:rsidRPr="00C52FBA">
        <w:rPr>
          <w:rFonts w:ascii="Times New Roman" w:hAnsi="Times New Roman" w:cs="Times New Roman"/>
          <w:lang w:val="en-GB" w:eastAsia="x-none"/>
        </w:rPr>
        <w:t>The rate of</w:t>
      </w:r>
      <w:r w:rsidR="00C4754D" w:rsidRPr="00C52FBA">
        <w:rPr>
          <w:rFonts w:ascii="Times New Roman" w:hAnsi="Times New Roman" w:cs="Times New Roman"/>
          <w:lang w:val="en-GB" w:eastAsia="x-none"/>
        </w:rPr>
        <w:t xml:space="preserve"> the code for 16-QAM is 1/2</w:t>
      </w:r>
      <w:r w:rsidRPr="00C52FBA">
        <w:rPr>
          <w:rFonts w:ascii="Times New Roman" w:hAnsi="Times New Roman" w:cs="Times New Roman"/>
          <w:lang w:val="en-GB" w:eastAsia="x-none"/>
        </w:rPr>
        <w:t xml:space="preserve">. We consider two </w:t>
      </w:r>
      <w:r w:rsidR="00C4754D" w:rsidRPr="00C52FBA">
        <w:rPr>
          <w:rFonts w:ascii="Times New Roman" w:hAnsi="Times New Roman" w:cs="Times New Roman"/>
          <w:lang w:val="en-GB" w:eastAsia="x-none"/>
        </w:rPr>
        <w:t>code rates for 12-QAM: 4/7 and 1/2</w:t>
      </w:r>
      <w:r w:rsidRPr="00C52FBA">
        <w:rPr>
          <w:rFonts w:ascii="Times New Roman" w:hAnsi="Times New Roman" w:cs="Times New Roman"/>
          <w:lang w:val="en-GB" w:eastAsia="x-none"/>
        </w:rPr>
        <w:t xml:space="preserve">. The rate 4/7 ensures that 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12-QAM and 16-QAM </w:t>
      </w:r>
      <w:r w:rsidR="00987150" w:rsidRPr="00C52FBA">
        <w:rPr>
          <w:rFonts w:ascii="Times New Roman" w:hAnsi="Times New Roman" w:cs="Times New Roman"/>
          <w:lang w:val="en-GB" w:eastAsia="x-none"/>
        </w:rPr>
        <w:t>have the same spectral efficiency</w:t>
      </w:r>
      <w:r w:rsidRPr="00C52FBA">
        <w:rPr>
          <w:rFonts w:ascii="Times New Roman" w:hAnsi="Times New Roman" w:cs="Times New Roman"/>
          <w:lang w:val="en-GB" w:eastAsia="x-none"/>
        </w:rPr>
        <w:t xml:space="preserve"> (which in this case is equal to 2 bits/symbol)</w:t>
      </w:r>
      <w:r w:rsidR="00987150" w:rsidRPr="00C52FBA">
        <w:rPr>
          <w:rFonts w:ascii="Times New Roman" w:hAnsi="Times New Roman" w:cs="Times New Roman"/>
          <w:lang w:val="en-GB" w:eastAsia="x-none"/>
        </w:rPr>
        <w:t xml:space="preserve">. </w:t>
      </w:r>
      <w:r w:rsidRPr="00C52FBA">
        <w:rPr>
          <w:rFonts w:ascii="Times New Roman" w:hAnsi="Times New Roman" w:cs="Times New Roman"/>
          <w:lang w:val="en-GB" w:eastAsia="x-none"/>
        </w:rPr>
        <w:t>If the same spectral efficiency is not required, we would like to compare both schemes under the same coding rate which we choose to be 1/2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. The </w:t>
      </w:r>
      <w:proofErr w:type="spellStart"/>
      <w:r w:rsidR="00D824E4" w:rsidRPr="00C52FBA">
        <w:rPr>
          <w:rFonts w:ascii="Times New Roman" w:hAnsi="Times New Roman" w:cs="Times New Roman"/>
          <w:lang w:val="en-GB" w:eastAsia="x-none"/>
        </w:rPr>
        <w:t>codeword</w:t>
      </w:r>
      <w:proofErr w:type="spellEnd"/>
      <w:r w:rsidR="00D824E4" w:rsidRPr="00C52FBA">
        <w:rPr>
          <w:rFonts w:ascii="Times New Roman" w:hAnsi="Times New Roman" w:cs="Times New Roman"/>
          <w:lang w:val="en-GB" w:eastAsia="x-none"/>
        </w:rPr>
        <w:t xml:space="preserve"> length for 12-QAM is 2</w:t>
      </w:r>
      <w:r w:rsidR="003A51D1" w:rsidRPr="00C52FBA">
        <w:rPr>
          <w:rFonts w:ascii="Times New Roman" w:hAnsi="Times New Roman" w:cs="Times New Roman"/>
          <w:lang w:val="en-GB" w:eastAsia="x-none"/>
        </w:rPr>
        <w:t>394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bits, while that f</w:t>
      </w:r>
      <w:r w:rsidR="00FF428A" w:rsidRPr="00C52FBA">
        <w:rPr>
          <w:rFonts w:ascii="Times New Roman" w:hAnsi="Times New Roman" w:cs="Times New Roman"/>
          <w:lang w:val="en-GB" w:eastAsia="x-none"/>
        </w:rPr>
        <w:t xml:space="preserve">or 16-QAM is 2400 bits. For 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decoding, the likelihood ratio of each bit, i.e., the probability of </w:t>
      </w:r>
      <w:r w:rsidR="00FF428A" w:rsidRPr="00C52FBA">
        <w:rPr>
          <w:rFonts w:ascii="Times New Roman" w:hAnsi="Times New Roman" w:cs="Times New Roman"/>
          <w:lang w:val="en-GB" w:eastAsia="x-none"/>
        </w:rPr>
        <w:t>a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bit being equal to 0 over the probability of that bit being equal 1, is computed at demodulation, and then passed to the LDPC decoder which performs </w:t>
      </w:r>
      <w:r w:rsidR="007D1629" w:rsidRPr="00C52FBA">
        <w:rPr>
          <w:rFonts w:ascii="Times New Roman" w:hAnsi="Times New Roman" w:cs="Times New Roman"/>
          <w:lang w:val="en-GB" w:eastAsia="x-none"/>
        </w:rPr>
        <w:t>message passing</w:t>
      </w:r>
      <w:r w:rsidR="00D824E4" w:rsidRPr="00C52FBA">
        <w:rPr>
          <w:rFonts w:ascii="Times New Roman" w:hAnsi="Times New Roman" w:cs="Times New Roman"/>
          <w:lang w:val="en-GB" w:eastAsia="x-none"/>
        </w:rPr>
        <w:t xml:space="preserve"> decoding. </w:t>
      </w:r>
      <w:r w:rsidR="006A1794" w:rsidRPr="00C52FBA">
        <w:rPr>
          <w:rFonts w:ascii="Times New Roman" w:hAnsi="Times New Roman" w:cs="Times New Roman"/>
          <w:lang w:val="en-GB" w:eastAsia="x-none"/>
        </w:rPr>
        <w:t xml:space="preserve">The LDPC code uses a regular random parity check matrix with column weight 3. </w:t>
      </w:r>
      <w:r w:rsidR="00D824E4" w:rsidRPr="00C52FBA">
        <w:rPr>
          <w:rFonts w:ascii="Times New Roman" w:hAnsi="Times New Roman" w:cs="Times New Roman"/>
          <w:lang w:val="en-GB" w:eastAsia="x-none"/>
        </w:rPr>
        <w:t>The channel is AWGN.</w:t>
      </w:r>
    </w:p>
    <w:p w14:paraId="3508FE9C" w14:textId="75D3C0F5" w:rsidR="00B817CD" w:rsidRPr="00C52FBA" w:rsidRDefault="00863AAC" w:rsidP="00C95F99">
      <w:pPr>
        <w:jc w:val="both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Pr="00C52FBA">
        <w:rPr>
          <w:rFonts w:ascii="Times New Roman" w:hAnsi="Times New Roman" w:cs="Times New Roman"/>
          <w:lang w:val="en-GB" w:eastAsia="x-none"/>
        </w:rPr>
        <w:instrText xml:space="preserve"> REF _Ref458615691 \h </w:instrText>
      </w:r>
      <w:r w:rsidR="00C95F9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C52FBA">
        <w:rPr>
          <w:rFonts w:ascii="Times New Roman" w:hAnsi="Times New Roman" w:cs="Times New Roman"/>
          <w:lang w:val="en-GB" w:eastAsia="x-none"/>
        </w:rPr>
      </w:r>
      <w:r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5</w:t>
      </w:r>
      <w:r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A85D3D" w:rsidRPr="00C52FBA">
        <w:rPr>
          <w:rFonts w:ascii="Times New Roman" w:hAnsi="Times New Roman" w:cs="Times New Roman"/>
          <w:lang w:val="en-GB" w:eastAsia="x-none"/>
        </w:rPr>
        <w:t xml:space="preserve"> shows the </w:t>
      </w:r>
      <w:r w:rsidR="00FF428A" w:rsidRPr="00C52FBA">
        <w:rPr>
          <w:rFonts w:ascii="Times New Roman" w:hAnsi="Times New Roman" w:cs="Times New Roman"/>
          <w:lang w:val="en-GB" w:eastAsia="x-none"/>
        </w:rPr>
        <w:t xml:space="preserve">frame error rate (FER) </w:t>
      </w:r>
      <w:r w:rsidR="00447DF6" w:rsidRPr="00C52FBA">
        <w:rPr>
          <w:rFonts w:ascii="Times New Roman" w:hAnsi="Times New Roman" w:cs="Times New Roman"/>
          <w:lang w:val="en-GB" w:eastAsia="x-none"/>
        </w:rPr>
        <w:t>performance c</w:t>
      </w:r>
      <w:r w:rsidR="003A51D1" w:rsidRPr="00C52FBA">
        <w:rPr>
          <w:rFonts w:ascii="Times New Roman" w:hAnsi="Times New Roman" w:cs="Times New Roman"/>
          <w:lang w:val="en-GB" w:eastAsia="x-none"/>
        </w:rPr>
        <w:t xml:space="preserve">omparison. The performance </w:t>
      </w:r>
      <w:r w:rsidR="00447DF6" w:rsidRPr="00C52FBA">
        <w:rPr>
          <w:rFonts w:ascii="Times New Roman" w:hAnsi="Times New Roman" w:cs="Times New Roman"/>
          <w:lang w:val="en-GB" w:eastAsia="x-none"/>
        </w:rPr>
        <w:t xml:space="preserve">of 12-QAM </w:t>
      </w:r>
      <w:r w:rsidR="00C4754D" w:rsidRPr="00C52FBA">
        <w:rPr>
          <w:rFonts w:ascii="Times New Roman" w:hAnsi="Times New Roman" w:cs="Times New Roman"/>
          <w:lang w:val="en-GB" w:eastAsia="x-none"/>
        </w:rPr>
        <w:t>at rate 1/2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is about 0.2dB better than that of 16-QAM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 at rate 1/2</w:t>
      </w:r>
      <w:r w:rsidR="002F1628">
        <w:rPr>
          <w:rFonts w:ascii="Times New Roman" w:hAnsi="Times New Roman" w:cs="Times New Roman"/>
          <w:lang w:val="en-GB" w:eastAsia="x-none"/>
        </w:rPr>
        <w:t xml:space="preserve"> for 1% FER,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while the performance of 12-QAM at rate 4/7 </w:t>
      </w:r>
      <w:r w:rsidR="00F71982" w:rsidRPr="00C52FBA">
        <w:rPr>
          <w:rFonts w:ascii="Times New Roman" w:hAnsi="Times New Roman" w:cs="Times New Roman"/>
          <w:lang w:val="en-GB" w:eastAsia="x-none"/>
        </w:rPr>
        <w:t>is about</w:t>
      </w:r>
      <w:r w:rsidR="008A7204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F71982" w:rsidRPr="00C52FBA">
        <w:rPr>
          <w:rFonts w:ascii="Times New Roman" w:hAnsi="Times New Roman" w:cs="Times New Roman"/>
          <w:lang w:val="en-GB" w:eastAsia="x-none"/>
        </w:rPr>
        <w:t>0.</w:t>
      </w:r>
      <w:r w:rsidR="00FF428A" w:rsidRPr="00C52FBA">
        <w:rPr>
          <w:rFonts w:ascii="Times New Roman" w:hAnsi="Times New Roman" w:cs="Times New Roman"/>
          <w:lang w:val="en-GB" w:eastAsia="x-none"/>
        </w:rPr>
        <w:t>1</w:t>
      </w:r>
      <w:r w:rsidR="003A51D1" w:rsidRPr="00C52FBA">
        <w:rPr>
          <w:rFonts w:ascii="Times New Roman" w:hAnsi="Times New Roman" w:cs="Times New Roman"/>
          <w:lang w:val="en-GB" w:eastAsia="x-none"/>
        </w:rPr>
        <w:t xml:space="preserve"> dB worse than 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that of 16-QAM. </w:t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begin"/>
      </w:r>
      <w:r w:rsidR="00D77BDE" w:rsidRPr="00C52FBA">
        <w:rPr>
          <w:rFonts w:ascii="Times New Roman" w:hAnsi="Times New Roman" w:cs="Times New Roman"/>
          <w:lang w:val="en-GB" w:eastAsia="x-none"/>
        </w:rPr>
        <w:instrText xml:space="preserve"> REF _Ref458612267 \h </w:instrText>
      </w:r>
      <w:r w:rsidR="00C95F99" w:rsidRPr="00C52FBA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="00D77BDE" w:rsidRPr="00C52FBA">
        <w:rPr>
          <w:rFonts w:ascii="Times New Roman" w:hAnsi="Times New Roman" w:cs="Times New Roman"/>
          <w:lang w:val="en-GB" w:eastAsia="x-none"/>
        </w:rPr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separate"/>
      </w:r>
      <w:r w:rsidR="00AA4C82" w:rsidRPr="00C52FBA">
        <w:rPr>
          <w:rFonts w:ascii="Times New Roman" w:hAnsi="Times New Roman" w:cs="Times New Roman"/>
        </w:rPr>
        <w:t xml:space="preserve">Figure </w:t>
      </w:r>
      <w:r w:rsidR="00AA4C82" w:rsidRPr="00C52FBA">
        <w:rPr>
          <w:rFonts w:ascii="Times New Roman" w:hAnsi="Times New Roman" w:cs="Times New Roman"/>
          <w:noProof/>
        </w:rPr>
        <w:t>6</w:t>
      </w:r>
      <w:r w:rsidR="00D77BDE" w:rsidRPr="00C52FBA">
        <w:rPr>
          <w:rFonts w:ascii="Times New Roman" w:hAnsi="Times New Roman" w:cs="Times New Roman"/>
          <w:lang w:val="en-GB" w:eastAsia="x-none"/>
        </w:rPr>
        <w:fldChar w:fldCharType="end"/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 shows the 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BER </w:t>
      </w:r>
      <w:r w:rsidR="004A65A7" w:rsidRPr="00C52FBA">
        <w:rPr>
          <w:rFonts w:ascii="Times New Roman" w:hAnsi="Times New Roman" w:cs="Times New Roman"/>
          <w:lang w:val="en-GB" w:eastAsia="x-none"/>
        </w:rPr>
        <w:lastRenderedPageBreak/>
        <w:t>performance</w:t>
      </w:r>
      <w:r w:rsidR="00F71982" w:rsidRPr="00C52FBA">
        <w:rPr>
          <w:rFonts w:ascii="Times New Roman" w:hAnsi="Times New Roman" w:cs="Times New Roman"/>
          <w:lang w:val="en-GB" w:eastAsia="x-none"/>
        </w:rPr>
        <w:t xml:space="preserve">. Again, 12-QAM </w:t>
      </w:r>
      <w:r w:rsidR="00C4754D" w:rsidRPr="00C52FBA">
        <w:rPr>
          <w:rFonts w:ascii="Times New Roman" w:hAnsi="Times New Roman" w:cs="Times New Roman"/>
          <w:lang w:val="en-GB" w:eastAsia="x-none"/>
        </w:rPr>
        <w:t>at rate 1/2 outperforms 16-QAM at rate1/2</w:t>
      </w:r>
      <w:r w:rsidR="00D77BDE" w:rsidRPr="00C52FBA">
        <w:rPr>
          <w:rFonts w:ascii="Times New Roman" w:hAnsi="Times New Roman" w:cs="Times New Roman"/>
          <w:lang w:val="en-GB" w:eastAsia="x-none"/>
        </w:rPr>
        <w:t xml:space="preserve"> 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by about 0.2 dB and underperforms 16-QAM by </w:t>
      </w:r>
      <w:r w:rsidR="00E965BD" w:rsidRPr="00C52FBA">
        <w:rPr>
          <w:rFonts w:ascii="Times New Roman" w:hAnsi="Times New Roman" w:cs="Times New Roman"/>
          <w:lang w:val="en-GB" w:eastAsia="x-none"/>
        </w:rPr>
        <w:t>about 0.</w:t>
      </w:r>
      <w:r w:rsidR="00FF428A" w:rsidRPr="00C52FBA">
        <w:rPr>
          <w:rFonts w:ascii="Times New Roman" w:hAnsi="Times New Roman" w:cs="Times New Roman"/>
          <w:lang w:val="en-GB" w:eastAsia="x-none"/>
        </w:rPr>
        <w:t>1</w:t>
      </w:r>
      <w:r w:rsidR="004A65A7" w:rsidRPr="00C52FBA">
        <w:rPr>
          <w:rFonts w:ascii="Times New Roman" w:hAnsi="Times New Roman" w:cs="Times New Roman"/>
          <w:lang w:val="en-GB" w:eastAsia="x-none"/>
        </w:rPr>
        <w:t>dB</w:t>
      </w:r>
      <w:r w:rsidR="00FF0CAA">
        <w:rPr>
          <w:rFonts w:ascii="Times New Roman" w:hAnsi="Times New Roman" w:cs="Times New Roman"/>
          <w:lang w:val="en-GB" w:eastAsia="x-none"/>
        </w:rPr>
        <w:t xml:space="preserve"> at 0.1% BER</w:t>
      </w:r>
      <w:r w:rsidR="00F71982" w:rsidRPr="00C52FBA">
        <w:rPr>
          <w:rFonts w:ascii="Times New Roman" w:hAnsi="Times New Roman" w:cs="Times New Roman"/>
          <w:lang w:val="en-GB" w:eastAsia="x-none"/>
        </w:rPr>
        <w:t>.</w:t>
      </w:r>
      <w:r w:rsidR="004A65A7" w:rsidRPr="00C52FBA">
        <w:rPr>
          <w:rFonts w:ascii="Times New Roman" w:hAnsi="Times New Roman" w:cs="Times New Roman"/>
          <w:lang w:val="en-GB" w:eastAsia="x-none"/>
        </w:rPr>
        <w:t xml:space="preserve"> In all cases, the performance difference is negligible for practical purposes. </w:t>
      </w:r>
    </w:p>
    <w:p w14:paraId="615B930A" w14:textId="351C7D71" w:rsidR="00EA078D" w:rsidRPr="00C52FBA" w:rsidRDefault="00B817CD" w:rsidP="00B817CD">
      <w:pPr>
        <w:jc w:val="center"/>
        <w:rPr>
          <w:rFonts w:ascii="Times New Roman" w:hAnsi="Times New Roman" w:cs="Times New Roman"/>
          <w:lang w:val="en-GB" w:eastAsia="x-none"/>
        </w:rPr>
      </w:pPr>
      <w:r w:rsidRPr="00C52FBA">
        <w:rPr>
          <w:rFonts w:ascii="Times New Roman" w:hAnsi="Times New Roman" w:cs="Times New Roman"/>
          <w:noProof/>
        </w:rPr>
        <w:drawing>
          <wp:inline distT="0" distB="0" distL="0" distR="0" wp14:anchorId="7EBBCF3D" wp14:editId="11564104">
            <wp:extent cx="3730752" cy="2798064"/>
            <wp:effectExtent l="0" t="0" r="3175" b="2540"/>
            <wp:docPr id="6" name="Picture 6" descr="C:\Ma\Tasks\BK\N-ary\Matlab\2016_08_09\FER_rate_4_over_7_blocklength_2400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Ma\Tasks\BK\N-ary\Matlab\2016_08_09\FER_rate_4_over_7_blocklength_2400v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8ADA1" w14:textId="3122657F" w:rsidR="001E40FF" w:rsidRPr="00C52FBA" w:rsidRDefault="00F71982" w:rsidP="00E965BD">
      <w:pPr>
        <w:pStyle w:val="Caption"/>
        <w:jc w:val="center"/>
        <w:rPr>
          <w:rFonts w:cs="Times New Roman"/>
        </w:rPr>
      </w:pPr>
      <w:bookmarkStart w:id="5" w:name="_Ref458615691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5</w:t>
      </w:r>
      <w:r w:rsidRPr="00C52FBA">
        <w:rPr>
          <w:rFonts w:cs="Times New Roman"/>
        </w:rPr>
        <w:fldChar w:fldCharType="end"/>
      </w:r>
      <w:bookmarkEnd w:id="5"/>
      <w:r w:rsidR="00EA078D" w:rsidRPr="00C52FBA">
        <w:rPr>
          <w:rFonts w:cs="Times New Roman"/>
        </w:rPr>
        <w:t xml:space="preserve"> F</w:t>
      </w:r>
      <w:r w:rsidRPr="00C52FBA">
        <w:rPr>
          <w:rFonts w:cs="Times New Roman"/>
        </w:rPr>
        <w:t>ER performance of 12-QAM (blue solid line with crosses) and of 16-QAM (red solid line with diamonds) with LDPC codes</w:t>
      </w:r>
    </w:p>
    <w:p w14:paraId="32B37558" w14:textId="42025BE0" w:rsidR="00F71982" w:rsidRPr="00C52FBA" w:rsidRDefault="00F71982" w:rsidP="00F71982">
      <w:pPr>
        <w:keepNext/>
        <w:jc w:val="center"/>
        <w:rPr>
          <w:rFonts w:ascii="Times New Roman" w:hAnsi="Times New Roman" w:cs="Times New Roman"/>
        </w:rPr>
      </w:pPr>
    </w:p>
    <w:p w14:paraId="37C7733A" w14:textId="00A437ED" w:rsidR="00EA078D" w:rsidRPr="00C52FBA" w:rsidRDefault="00B817CD" w:rsidP="00F71982">
      <w:pPr>
        <w:keepNext/>
        <w:jc w:val="center"/>
        <w:rPr>
          <w:rFonts w:ascii="Times New Roman" w:hAnsi="Times New Roman" w:cs="Times New Roman"/>
        </w:rPr>
      </w:pPr>
      <w:r w:rsidRPr="00C52FBA">
        <w:rPr>
          <w:rFonts w:ascii="Times New Roman" w:hAnsi="Times New Roman" w:cs="Times New Roman"/>
          <w:noProof/>
        </w:rPr>
        <w:drawing>
          <wp:inline distT="0" distB="0" distL="0" distR="0" wp14:anchorId="326EB71F" wp14:editId="7E6B7084">
            <wp:extent cx="3730752" cy="2798064"/>
            <wp:effectExtent l="0" t="0" r="3175" b="2540"/>
            <wp:docPr id="10" name="Picture 10" descr="C:\Ma\Tasks\BK\N-ary\Matlab\2016_08_09\BER_rate_4_over_7_blocklength_2400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Ma\Tasks\BK\N-ary\Matlab\2016_08_09\BER_rate_4_over_7_blocklength_2400v2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F646A" w14:textId="01D3F41F" w:rsidR="001E40FF" w:rsidRPr="00C52FBA" w:rsidRDefault="00F71982" w:rsidP="00E965BD">
      <w:pPr>
        <w:pStyle w:val="Caption"/>
        <w:jc w:val="center"/>
        <w:rPr>
          <w:rFonts w:cs="Times New Roman"/>
        </w:rPr>
      </w:pPr>
      <w:bookmarkStart w:id="6" w:name="_Ref458612267"/>
      <w:r w:rsidRPr="00C52FBA">
        <w:rPr>
          <w:rFonts w:cs="Times New Roman"/>
        </w:rPr>
        <w:t xml:space="preserve">Figure </w:t>
      </w:r>
      <w:r w:rsidRPr="00C52FBA">
        <w:rPr>
          <w:rFonts w:cs="Times New Roman"/>
        </w:rPr>
        <w:fldChar w:fldCharType="begin"/>
      </w:r>
      <w:r w:rsidRPr="00C52FBA">
        <w:rPr>
          <w:rFonts w:cs="Times New Roman"/>
        </w:rPr>
        <w:instrText xml:space="preserve"> SEQ Figure \* ARABIC </w:instrText>
      </w:r>
      <w:r w:rsidRPr="00C52FBA">
        <w:rPr>
          <w:rFonts w:cs="Times New Roman"/>
        </w:rPr>
        <w:fldChar w:fldCharType="separate"/>
      </w:r>
      <w:r w:rsidR="00AA4C82" w:rsidRPr="00C52FBA">
        <w:rPr>
          <w:rFonts w:cs="Times New Roman"/>
          <w:noProof/>
        </w:rPr>
        <w:t>6</w:t>
      </w:r>
      <w:r w:rsidRPr="00C52FBA">
        <w:rPr>
          <w:rFonts w:cs="Times New Roman"/>
        </w:rPr>
        <w:fldChar w:fldCharType="end"/>
      </w:r>
      <w:bookmarkEnd w:id="6"/>
      <w:r w:rsidRPr="00C52FBA">
        <w:rPr>
          <w:rFonts w:cs="Times New Roman"/>
        </w:rPr>
        <w:t xml:space="preserve"> </w:t>
      </w:r>
      <w:r w:rsidR="00EA078D" w:rsidRPr="00C52FBA">
        <w:rPr>
          <w:rFonts w:cs="Times New Roman"/>
        </w:rPr>
        <w:t>B</w:t>
      </w:r>
      <w:r w:rsidRPr="00C52FBA">
        <w:rPr>
          <w:rFonts w:cs="Times New Roman"/>
        </w:rPr>
        <w:t>ER performance of 12-QAM (blue solid line with crosses) and of 16-QAM (red solid line with diamonds) with LDPC codes</w:t>
      </w:r>
    </w:p>
    <w:p w14:paraId="7E2D5A37" w14:textId="5FC0CAD7" w:rsidR="00E965BD" w:rsidRPr="00C52FBA" w:rsidRDefault="003C19DF" w:rsidP="00E965BD">
      <w:pPr>
        <w:pStyle w:val="Heading1"/>
        <w:rPr>
          <w:rFonts w:ascii="Times New Roman" w:hAnsi="Times New Roman"/>
        </w:rPr>
      </w:pPr>
      <w:r w:rsidRPr="00C52FBA">
        <w:rPr>
          <w:rFonts w:ascii="Times New Roman" w:hAnsi="Times New Roman"/>
          <w:lang w:val="en-US"/>
        </w:rPr>
        <w:t>4</w:t>
      </w:r>
      <w:r w:rsidR="00E965BD" w:rsidRPr="00C52FBA">
        <w:rPr>
          <w:rFonts w:ascii="Times New Roman" w:hAnsi="Times New Roman"/>
          <w:lang w:val="en-US"/>
        </w:rPr>
        <w:tab/>
      </w:r>
      <w:r w:rsidR="00E965BD" w:rsidRPr="00C52FBA">
        <w:rPr>
          <w:rFonts w:ascii="Times New Roman" w:hAnsi="Times New Roman"/>
        </w:rPr>
        <w:t>Conclusion</w:t>
      </w:r>
    </w:p>
    <w:p w14:paraId="4F4FF1AD" w14:textId="3D78FD5B" w:rsidR="00E965BD" w:rsidRPr="00C52FBA" w:rsidRDefault="00E965BD" w:rsidP="004D1F99">
      <w:pPr>
        <w:jc w:val="both"/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In this contribution, we discussed </w:t>
      </w:r>
      <w:r w:rsidR="00FF428A" w:rsidRPr="00C52FBA">
        <w:rPr>
          <w:rFonts w:ascii="Times New Roman" w:hAnsi="Times New Roman" w:cs="Times New Roman"/>
          <w:lang w:val="en-GB"/>
        </w:rPr>
        <w:t xml:space="preserve">fractional </w:t>
      </w:r>
      <w:r w:rsidR="00FF428A" w:rsidRPr="00C52FBA">
        <w:rPr>
          <w:rFonts w:ascii="Times New Roman" w:hAnsi="Times New Roman" w:cs="Times New Roman"/>
          <w:i/>
          <w:lang w:val="en-GB"/>
        </w:rPr>
        <w:t>N</w:t>
      </w:r>
      <w:r w:rsidR="00FF428A" w:rsidRPr="00C52FBA">
        <w:rPr>
          <w:rFonts w:ascii="Times New Roman" w:hAnsi="Times New Roman" w:cs="Times New Roman"/>
          <w:lang w:val="en-GB"/>
        </w:rPr>
        <w:t>-</w:t>
      </w:r>
      <w:proofErr w:type="spellStart"/>
      <w:r w:rsidR="00FF428A" w:rsidRPr="00C52FBA">
        <w:rPr>
          <w:rFonts w:ascii="Times New Roman" w:hAnsi="Times New Roman" w:cs="Times New Roman"/>
          <w:lang w:val="en-GB"/>
        </w:rPr>
        <w:t>ary</w:t>
      </w:r>
      <w:proofErr w:type="spellEnd"/>
      <w:r w:rsidR="00FF428A" w:rsidRPr="00C52FBA">
        <w:rPr>
          <w:rFonts w:ascii="Times New Roman" w:hAnsi="Times New Roman" w:cs="Times New Roman"/>
          <w:lang w:val="en-GB"/>
        </w:rPr>
        <w:t xml:space="preserve"> modulation with </w:t>
      </w:r>
      <w:proofErr w:type="spellStart"/>
      <w:r w:rsidR="00FF428A" w:rsidRPr="00C52FBA">
        <w:rPr>
          <w:rFonts w:ascii="Times New Roman" w:hAnsi="Times New Roman" w:cs="Times New Roman"/>
          <w:lang w:val="en-GB"/>
        </w:rPr>
        <w:t>Gray</w:t>
      </w:r>
      <w:proofErr w:type="spellEnd"/>
      <w:r w:rsidR="00FF428A" w:rsidRPr="00C52FBA">
        <w:rPr>
          <w:rFonts w:ascii="Times New Roman" w:hAnsi="Times New Roman" w:cs="Times New Roman"/>
          <w:lang w:val="en-GB"/>
        </w:rPr>
        <w:t xml:space="preserve"> mapping, which could significantly reduce</w:t>
      </w:r>
      <w:r w:rsidRPr="00C52FBA">
        <w:rPr>
          <w:rFonts w:ascii="Times New Roman" w:hAnsi="Times New Roman" w:cs="Times New Roman"/>
          <w:lang w:val="en-GB"/>
        </w:rPr>
        <w:t xml:space="preserve"> the PAPR for </w:t>
      </w:r>
      <w:r w:rsidR="00FF428A" w:rsidRPr="00C52FBA">
        <w:rPr>
          <w:rFonts w:ascii="Times New Roman" w:hAnsi="Times New Roman" w:cs="Times New Roman"/>
          <w:lang w:val="en-GB"/>
        </w:rPr>
        <w:t>OFDM-based</w:t>
      </w:r>
      <w:r w:rsidRPr="00C52FBA">
        <w:rPr>
          <w:rFonts w:ascii="Times New Roman" w:hAnsi="Times New Roman" w:cs="Times New Roman"/>
          <w:lang w:val="en-GB"/>
        </w:rPr>
        <w:t xml:space="preserve"> waveform</w:t>
      </w:r>
      <w:r w:rsidR="00FF428A" w:rsidRPr="00C52FBA">
        <w:rPr>
          <w:rFonts w:ascii="Times New Roman" w:hAnsi="Times New Roman" w:cs="Times New Roman"/>
          <w:lang w:val="en-GB"/>
        </w:rPr>
        <w:t>s</w:t>
      </w:r>
      <w:r w:rsidRPr="00C52FBA">
        <w:rPr>
          <w:rFonts w:ascii="Times New Roman" w:hAnsi="Times New Roman" w:cs="Times New Roman"/>
          <w:lang w:val="en-GB"/>
        </w:rPr>
        <w:t xml:space="preserve"> while maintaining similar error performa</w:t>
      </w:r>
      <w:r w:rsidR="00FF428A" w:rsidRPr="00C52FBA">
        <w:rPr>
          <w:rFonts w:ascii="Times New Roman" w:hAnsi="Times New Roman" w:cs="Times New Roman"/>
          <w:lang w:val="en-GB"/>
        </w:rPr>
        <w:t xml:space="preserve">nce compared to conventional </w:t>
      </w:r>
      <w:r w:rsidRPr="00C52FBA">
        <w:rPr>
          <w:rFonts w:ascii="Times New Roman" w:hAnsi="Times New Roman" w:cs="Times New Roman"/>
          <w:lang w:val="en-GB"/>
        </w:rPr>
        <w:t>QAM</w:t>
      </w:r>
      <w:r w:rsidR="00FF428A" w:rsidRPr="00C52FBA">
        <w:rPr>
          <w:rFonts w:ascii="Times New Roman" w:hAnsi="Times New Roman" w:cs="Times New Roman"/>
          <w:lang w:val="en-GB"/>
        </w:rPr>
        <w:t xml:space="preserve"> modulation</w:t>
      </w:r>
      <w:r w:rsidRPr="00C52FBA">
        <w:rPr>
          <w:rFonts w:ascii="Times New Roman" w:hAnsi="Times New Roman" w:cs="Times New Roman"/>
          <w:lang w:val="en-GB"/>
        </w:rPr>
        <w:t>. Our proposal is:</w:t>
      </w:r>
    </w:p>
    <w:p w14:paraId="29B41F9C" w14:textId="0C1FE03D" w:rsidR="00E965BD" w:rsidRPr="00C52FBA" w:rsidRDefault="00E965BD" w:rsidP="004D1F99">
      <w:pPr>
        <w:jc w:val="both"/>
        <w:rPr>
          <w:rFonts w:ascii="Times New Roman" w:hAnsi="Times New Roman" w:cs="Times New Roman"/>
          <w:i/>
          <w:lang w:val="en-GB"/>
        </w:rPr>
      </w:pPr>
      <w:r w:rsidRPr="00C52FBA">
        <w:rPr>
          <w:rFonts w:ascii="Times New Roman" w:hAnsi="Times New Roman" w:cs="Times New Roman"/>
          <w:b/>
          <w:i/>
          <w:u w:val="single"/>
        </w:rPr>
        <w:t>Proposal</w:t>
      </w:r>
      <w:r w:rsidRPr="00C52FBA">
        <w:rPr>
          <w:rFonts w:ascii="Times New Roman" w:hAnsi="Times New Roman" w:cs="Times New Roman"/>
          <w:b/>
          <w:i/>
          <w:lang w:val="en-GB"/>
        </w:rPr>
        <w:t xml:space="preserve">: </w:t>
      </w:r>
      <w:r w:rsidR="00633F09" w:rsidRPr="00C52FBA">
        <w:rPr>
          <w:rFonts w:ascii="Times New Roman" w:hAnsi="Times New Roman" w:cs="Times New Roman"/>
          <w:i/>
          <w:lang w:val="en-GB"/>
        </w:rPr>
        <w:t>To f</w:t>
      </w:r>
      <w:r w:rsidRPr="00C52FBA">
        <w:rPr>
          <w:rFonts w:ascii="Times New Roman" w:hAnsi="Times New Roman" w:cs="Times New Roman"/>
          <w:i/>
          <w:lang w:val="en-GB"/>
        </w:rPr>
        <w:t xml:space="preserve">urther consider </w:t>
      </w:r>
      <w:r w:rsidR="00FF428A" w:rsidRPr="00C52FBA">
        <w:rPr>
          <w:rFonts w:ascii="Times New Roman" w:hAnsi="Times New Roman" w:cs="Times New Roman"/>
          <w:i/>
          <w:lang w:val="en-GB"/>
        </w:rPr>
        <w:t>fractional N-</w:t>
      </w:r>
      <w:proofErr w:type="spellStart"/>
      <w:r w:rsidR="00FF428A" w:rsidRPr="00C52FBA">
        <w:rPr>
          <w:rFonts w:ascii="Times New Roman" w:hAnsi="Times New Roman" w:cs="Times New Roman"/>
          <w:i/>
          <w:lang w:val="en-GB"/>
        </w:rPr>
        <w:t>ary</w:t>
      </w:r>
      <w:proofErr w:type="spellEnd"/>
      <w:r w:rsidR="00FF428A" w:rsidRPr="00C52FBA">
        <w:rPr>
          <w:rFonts w:ascii="Times New Roman" w:hAnsi="Times New Roman" w:cs="Times New Roman"/>
          <w:i/>
          <w:lang w:val="en-GB"/>
        </w:rPr>
        <w:t xml:space="preserve"> modulation with </w:t>
      </w:r>
      <w:proofErr w:type="spellStart"/>
      <w:r w:rsidR="00FF428A" w:rsidRPr="00C52FBA">
        <w:rPr>
          <w:rFonts w:ascii="Times New Roman" w:hAnsi="Times New Roman" w:cs="Times New Roman"/>
          <w:i/>
          <w:lang w:val="en-GB"/>
        </w:rPr>
        <w:t>Gray</w:t>
      </w:r>
      <w:proofErr w:type="spellEnd"/>
      <w:r w:rsidR="00FF428A" w:rsidRPr="00C52FBA">
        <w:rPr>
          <w:rFonts w:ascii="Times New Roman" w:hAnsi="Times New Roman" w:cs="Times New Roman"/>
          <w:i/>
          <w:lang w:val="en-GB"/>
        </w:rPr>
        <w:t xml:space="preserve"> mapping</w:t>
      </w:r>
      <w:r w:rsidR="00EA369E" w:rsidRPr="00C52FBA">
        <w:rPr>
          <w:rFonts w:ascii="Times New Roman" w:hAnsi="Times New Roman" w:cs="Times New Roman"/>
          <w:i/>
          <w:lang w:val="en-GB"/>
        </w:rPr>
        <w:t xml:space="preserve"> </w:t>
      </w:r>
      <w:r w:rsidR="00EE1564" w:rsidRPr="00C52FBA">
        <w:rPr>
          <w:rFonts w:ascii="Times New Roman" w:hAnsi="Times New Roman" w:cs="Times New Roman"/>
          <w:i/>
          <w:lang w:val="en-GB"/>
        </w:rPr>
        <w:t xml:space="preserve">as a simple and effective PAPR reduction method for </w:t>
      </w:r>
      <w:r w:rsidR="00FF428A" w:rsidRPr="00C52FBA">
        <w:rPr>
          <w:rFonts w:ascii="Times New Roman" w:hAnsi="Times New Roman" w:cs="Times New Roman"/>
          <w:i/>
          <w:lang w:val="en-GB"/>
        </w:rPr>
        <w:t>NR</w:t>
      </w:r>
      <w:r w:rsidRPr="00C52FBA">
        <w:rPr>
          <w:rFonts w:ascii="Times New Roman" w:hAnsi="Times New Roman" w:cs="Times New Roman"/>
          <w:i/>
          <w:lang w:val="en-GB"/>
        </w:rPr>
        <w:t>.</w:t>
      </w:r>
    </w:p>
    <w:p w14:paraId="73C886D4" w14:textId="77777777" w:rsidR="00723D73" w:rsidRPr="00C52FBA" w:rsidRDefault="00723D73" w:rsidP="00723D73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C52FBA">
        <w:rPr>
          <w:rFonts w:ascii="Times New Roman" w:hAnsi="Times New Roman"/>
          <w:lang w:val="en-US"/>
        </w:rPr>
        <w:t>References</w:t>
      </w:r>
    </w:p>
    <w:p w14:paraId="23175812" w14:textId="09D86863" w:rsidR="00E965BD" w:rsidRPr="00BB1101" w:rsidRDefault="00723D73" w:rsidP="00FF0CAA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58701607"/>
      <w:bookmarkStart w:id="8" w:name="_Ref444525514"/>
      <w:bookmarkStart w:id="9" w:name="_Ref446341336"/>
      <w:bookmarkStart w:id="10" w:name="_Ref442098367"/>
      <w:r w:rsidRPr="00C52FBA">
        <w:rPr>
          <w:rFonts w:ascii="Times New Roman" w:eastAsiaTheme="minorEastAsia" w:hAnsi="Times New Roman" w:cs="Times New Roman"/>
          <w:snapToGrid w:val="0"/>
          <w:lang w:eastAsia="zh-CN"/>
        </w:rPr>
        <w:t>3GPP, RP-160671, “Study on New Radio Access Technology,” Mar. 2016.</w:t>
      </w:r>
      <w:bookmarkStart w:id="11" w:name="_Ref446342210"/>
      <w:bookmarkEnd w:id="7"/>
      <w:bookmarkEnd w:id="8"/>
      <w:bookmarkEnd w:id="9"/>
      <w:bookmarkEnd w:id="10"/>
    </w:p>
    <w:p w14:paraId="468AB56A" w14:textId="77777777" w:rsidR="00EE1564" w:rsidRPr="00C52FBA" w:rsidRDefault="00EE1564" w:rsidP="00EE1564">
      <w:pPr>
        <w:pStyle w:val="ListParagraph"/>
        <w:spacing w:before="120"/>
        <w:ind w:left="357"/>
        <w:jc w:val="both"/>
        <w:rPr>
          <w:rFonts w:ascii="Times New Roman" w:hAnsi="Times New Roman" w:cs="Times New Roman"/>
        </w:rPr>
      </w:pPr>
    </w:p>
    <w:p w14:paraId="34D818E1" w14:textId="77777777" w:rsidR="00E965BD" w:rsidRPr="00C52FBA" w:rsidRDefault="00E965BD" w:rsidP="00E965BD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C52FBA">
        <w:rPr>
          <w:rFonts w:ascii="Times New Roman" w:hAnsi="Times New Roman"/>
          <w:lang w:val="en-US"/>
        </w:rPr>
        <w:lastRenderedPageBreak/>
        <w:t>Appendix</w:t>
      </w:r>
    </w:p>
    <w:p w14:paraId="613F4E72" w14:textId="125FA3B3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- mapping table for 12-ary based </w:t>
      </w:r>
      <w:r w:rsidR="00F10587">
        <w:rPr>
          <w:rFonts w:ascii="Times New Roman" w:hAnsi="Times New Roman" w:cs="Times New Roman"/>
          <w:lang w:val="en-GB"/>
        </w:rPr>
        <w:t>on two-</w:t>
      </w:r>
      <w:r w:rsidRPr="00C52FBA">
        <w:rPr>
          <w:rFonts w:ascii="Times New Roman" w:hAnsi="Times New Roman" w:cs="Times New Roman"/>
          <w:lang w:val="en-GB"/>
        </w:rPr>
        <w:t>dimensional QAM</w:t>
      </w:r>
    </w:p>
    <w:p w14:paraId="54B15C08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- 7 bits </w:t>
      </w:r>
      <w:r w:rsidRPr="00C52FBA">
        <w:rPr>
          <w:rFonts w:ascii="Times New Roman" w:hAnsi="Times New Roman" w:cs="Times New Roman"/>
          <w:lang w:val="en-GB"/>
        </w:rPr>
        <w:sym w:font="Wingdings" w:char="F0E8"/>
      </w:r>
      <w:r w:rsidRPr="00C52FBA">
        <w:rPr>
          <w:rFonts w:ascii="Times New Roman" w:hAnsi="Times New Roman" w:cs="Times New Roman"/>
          <w:lang w:val="en-GB"/>
        </w:rPr>
        <w:t xml:space="preserve"> [6:0] = [MSB</w:t>
      </w:r>
      <w:proofErr w:type="gramStart"/>
      <w:r w:rsidRPr="00C52FBA">
        <w:rPr>
          <w:rFonts w:ascii="Times New Roman" w:hAnsi="Times New Roman" w:cs="Times New Roman"/>
          <w:lang w:val="en-GB"/>
        </w:rPr>
        <w:t>:LSB</w:t>
      </w:r>
      <w:proofErr w:type="gramEnd"/>
      <w:r w:rsidRPr="00C52FBA">
        <w:rPr>
          <w:rFonts w:ascii="Times New Roman" w:hAnsi="Times New Roman" w:cs="Times New Roman"/>
          <w:lang w:val="en-GB"/>
        </w:rPr>
        <w:t>]</w:t>
      </w:r>
    </w:p>
    <w:p w14:paraId="332478F9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>- 128 signal points over two symbols provided</w:t>
      </w:r>
    </w:p>
    <w:p w14:paraId="1941A8AC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- </w:t>
      </w:r>
      <w:proofErr w:type="gramStart"/>
      <w:r w:rsidRPr="00C52FBA">
        <w:rPr>
          <w:rFonts w:ascii="Times New Roman" w:hAnsi="Times New Roman" w:cs="Times New Roman"/>
          <w:lang w:val="en-GB"/>
        </w:rPr>
        <w:t>two</w:t>
      </w:r>
      <w:proofErr w:type="gramEnd"/>
      <w:r w:rsidRPr="00C52FBA">
        <w:rPr>
          <w:rFonts w:ascii="Times New Roman" w:hAnsi="Times New Roman" w:cs="Times New Roman"/>
          <w:lang w:val="en-GB"/>
        </w:rPr>
        <w:t xml:space="preserve"> I and two Q values provided as (I</w:t>
      </w:r>
      <w:r w:rsidRPr="00C52FBA">
        <w:rPr>
          <w:rFonts w:ascii="Times New Roman" w:hAnsi="Times New Roman" w:cs="Times New Roman"/>
          <w:vertAlign w:val="subscript"/>
          <w:lang w:val="en-GB"/>
        </w:rPr>
        <w:t>1</w:t>
      </w:r>
      <w:r w:rsidRPr="00C52FBA">
        <w:rPr>
          <w:rFonts w:ascii="Times New Roman" w:hAnsi="Times New Roman" w:cs="Times New Roman"/>
          <w:lang w:val="en-GB"/>
        </w:rPr>
        <w:t>,Q</w:t>
      </w:r>
      <w:r w:rsidRPr="00C52FBA">
        <w:rPr>
          <w:rFonts w:ascii="Times New Roman" w:hAnsi="Times New Roman" w:cs="Times New Roman"/>
          <w:vertAlign w:val="subscript"/>
          <w:lang w:val="en-GB"/>
        </w:rPr>
        <w:t>1</w:t>
      </w:r>
      <w:r w:rsidRPr="00C52FBA">
        <w:rPr>
          <w:rFonts w:ascii="Times New Roman" w:hAnsi="Times New Roman" w:cs="Times New Roman"/>
          <w:lang w:val="en-GB"/>
        </w:rPr>
        <w:t>,I</w:t>
      </w:r>
      <w:r w:rsidRPr="00C52FBA">
        <w:rPr>
          <w:rFonts w:ascii="Times New Roman" w:hAnsi="Times New Roman" w:cs="Times New Roman"/>
          <w:vertAlign w:val="subscript"/>
          <w:lang w:val="en-GB"/>
        </w:rPr>
        <w:t>2</w:t>
      </w:r>
      <w:r w:rsidRPr="00C52FBA">
        <w:rPr>
          <w:rFonts w:ascii="Times New Roman" w:hAnsi="Times New Roman" w:cs="Times New Roman"/>
          <w:lang w:val="en-GB"/>
        </w:rPr>
        <w:t>,Q</w:t>
      </w:r>
      <w:r w:rsidRPr="00C52FBA">
        <w:rPr>
          <w:rFonts w:ascii="Times New Roman" w:hAnsi="Times New Roman" w:cs="Times New Roman"/>
          <w:vertAlign w:val="subscript"/>
          <w:lang w:val="en-GB"/>
        </w:rPr>
        <w:t>2</w:t>
      </w:r>
      <w:r w:rsidRPr="00C52FBA">
        <w:rPr>
          <w:rFonts w:ascii="Times New Roman" w:hAnsi="Times New Roman" w:cs="Times New Roman"/>
          <w:lang w:val="en-GB"/>
        </w:rPr>
        <w:t>)</w:t>
      </w:r>
    </w:p>
    <w:p w14:paraId="06F09B84" w14:textId="77777777" w:rsidR="00E965BD" w:rsidRPr="00C52FBA" w:rsidRDefault="00E965BD" w:rsidP="00E965BD">
      <w:pPr>
        <w:rPr>
          <w:rFonts w:ascii="Times New Roman" w:hAnsi="Times New Roman" w:cs="Times New Roman"/>
          <w:lang w:val="en-GB"/>
        </w:rPr>
      </w:pPr>
      <w:r w:rsidRPr="00C52FBA">
        <w:rPr>
          <w:rFonts w:ascii="Times New Roman" w:hAnsi="Times New Roman" w:cs="Times New Roman"/>
          <w:lang w:val="en-GB"/>
        </w:rPr>
        <w:t xml:space="preserve">- </w:t>
      </w:r>
      <w:proofErr w:type="gramStart"/>
      <w:r w:rsidRPr="00C52FBA">
        <w:rPr>
          <w:rFonts w:ascii="Times New Roman" w:hAnsi="Times New Roman" w:cs="Times New Roman"/>
          <w:lang w:val="en-GB"/>
        </w:rPr>
        <w:t>not</w:t>
      </w:r>
      <w:proofErr w:type="gramEnd"/>
      <w:r w:rsidRPr="00C52FBA">
        <w:rPr>
          <w:rFonts w:ascii="Times New Roman" w:hAnsi="Times New Roman" w:cs="Times New Roman"/>
          <w:lang w:val="en-GB"/>
        </w:rPr>
        <w:t xml:space="preserve"> normalized</w:t>
      </w:r>
    </w:p>
    <w:p w14:paraId="578ABFF0" w14:textId="77777777" w:rsidR="00E965BD" w:rsidRPr="00C52FBA" w:rsidRDefault="00E965BD" w:rsidP="00E965BD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063"/>
        <w:gridCol w:w="1063"/>
        <w:gridCol w:w="1063"/>
        <w:gridCol w:w="1063"/>
        <w:gridCol w:w="1063"/>
        <w:gridCol w:w="1063"/>
        <w:gridCol w:w="1063"/>
        <w:gridCol w:w="1064"/>
      </w:tblGrid>
      <w:tr w:rsidR="00E965BD" w:rsidRPr="00C52FBA" w14:paraId="7558E6CC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0F241B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vAlign w:val="center"/>
          </w:tcPr>
          <w:p w14:paraId="68D0CA8C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000</w:t>
            </w:r>
          </w:p>
        </w:tc>
        <w:tc>
          <w:tcPr>
            <w:tcW w:w="0" w:type="dxa"/>
            <w:vAlign w:val="center"/>
          </w:tcPr>
          <w:p w14:paraId="2CF7435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001</w:t>
            </w:r>
          </w:p>
        </w:tc>
        <w:tc>
          <w:tcPr>
            <w:tcW w:w="0" w:type="dxa"/>
            <w:vAlign w:val="center"/>
          </w:tcPr>
          <w:p w14:paraId="24E0184F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011</w:t>
            </w:r>
          </w:p>
        </w:tc>
        <w:tc>
          <w:tcPr>
            <w:tcW w:w="0" w:type="dxa"/>
            <w:vAlign w:val="center"/>
          </w:tcPr>
          <w:p w14:paraId="44115A27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010</w:t>
            </w:r>
          </w:p>
        </w:tc>
        <w:tc>
          <w:tcPr>
            <w:tcW w:w="0" w:type="dxa"/>
            <w:vAlign w:val="center"/>
          </w:tcPr>
          <w:p w14:paraId="68BC60A2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110</w:t>
            </w:r>
          </w:p>
        </w:tc>
        <w:tc>
          <w:tcPr>
            <w:tcW w:w="0" w:type="dxa"/>
            <w:vAlign w:val="center"/>
          </w:tcPr>
          <w:p w14:paraId="1DD41838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111</w:t>
            </w:r>
          </w:p>
        </w:tc>
        <w:tc>
          <w:tcPr>
            <w:tcW w:w="0" w:type="dxa"/>
            <w:vAlign w:val="center"/>
          </w:tcPr>
          <w:p w14:paraId="6CB1EF5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101</w:t>
            </w:r>
          </w:p>
        </w:tc>
        <w:tc>
          <w:tcPr>
            <w:tcW w:w="0" w:type="dxa"/>
            <w:vAlign w:val="center"/>
          </w:tcPr>
          <w:p w14:paraId="0138A685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[2:0] = 100</w:t>
            </w:r>
          </w:p>
        </w:tc>
      </w:tr>
      <w:tr w:rsidR="00E965BD" w:rsidRPr="00C52FBA" w14:paraId="7A238726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6E9B1FF0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>[6:3] = 0000</w:t>
            </w:r>
          </w:p>
        </w:tc>
        <w:tc>
          <w:tcPr>
            <w:tcW w:w="1063" w:type="dxa"/>
            <w:vAlign w:val="center"/>
          </w:tcPr>
          <w:p w14:paraId="50251AE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+1,+3,+1,+3</w:t>
            </w:r>
          </w:p>
        </w:tc>
        <w:tc>
          <w:tcPr>
            <w:tcW w:w="1063" w:type="dxa"/>
            <w:vAlign w:val="center"/>
          </w:tcPr>
          <w:p w14:paraId="3A86966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+1,+3,+1,+1</w:t>
            </w:r>
          </w:p>
        </w:tc>
        <w:tc>
          <w:tcPr>
            <w:tcW w:w="1063" w:type="dxa"/>
            <w:vAlign w:val="center"/>
          </w:tcPr>
          <w:p w14:paraId="58445F2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+1,+3,+3,+1</w:t>
            </w:r>
          </w:p>
        </w:tc>
        <w:tc>
          <w:tcPr>
            <w:tcW w:w="1063" w:type="dxa"/>
            <w:vAlign w:val="center"/>
          </w:tcPr>
          <w:p w14:paraId="5204544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+1,+1,+3,+1</w:t>
            </w:r>
          </w:p>
        </w:tc>
        <w:tc>
          <w:tcPr>
            <w:tcW w:w="1063" w:type="dxa"/>
            <w:vAlign w:val="center"/>
          </w:tcPr>
          <w:p w14:paraId="0B222F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+3,+1,+3,+1</w:t>
            </w:r>
          </w:p>
        </w:tc>
        <w:tc>
          <w:tcPr>
            <w:tcW w:w="1063" w:type="dxa"/>
            <w:vAlign w:val="center"/>
          </w:tcPr>
          <w:p w14:paraId="3987863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+3,+1,+1,+1</w:t>
            </w:r>
          </w:p>
        </w:tc>
        <w:tc>
          <w:tcPr>
            <w:tcW w:w="1063" w:type="dxa"/>
            <w:vAlign w:val="center"/>
          </w:tcPr>
          <w:p w14:paraId="1F35FE0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+3,+1,+1,+3</w:t>
            </w:r>
          </w:p>
        </w:tc>
        <w:tc>
          <w:tcPr>
            <w:tcW w:w="1064" w:type="dxa"/>
            <w:vAlign w:val="center"/>
          </w:tcPr>
          <w:p w14:paraId="755FE00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text1"/>
                <w:kern w:val="24"/>
                <w:sz w:val="16"/>
                <w:szCs w:val="16"/>
              </w:rPr>
              <w:t>+1,+1,+1,+3</w:t>
            </w:r>
          </w:p>
        </w:tc>
      </w:tr>
      <w:tr w:rsidR="00E965BD" w:rsidRPr="00C52FBA" w14:paraId="77B9801E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4004A5A1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0001</w:t>
            </w:r>
          </w:p>
        </w:tc>
        <w:tc>
          <w:tcPr>
            <w:tcW w:w="1063" w:type="dxa"/>
            <w:vAlign w:val="center"/>
          </w:tcPr>
          <w:p w14:paraId="0D52EFD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+1,+3,+1,-3</w:t>
            </w:r>
          </w:p>
        </w:tc>
        <w:tc>
          <w:tcPr>
            <w:tcW w:w="1063" w:type="dxa"/>
            <w:vAlign w:val="center"/>
          </w:tcPr>
          <w:p w14:paraId="41C73F6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+1,+3,+1,-1</w:t>
            </w:r>
          </w:p>
        </w:tc>
        <w:tc>
          <w:tcPr>
            <w:tcW w:w="1063" w:type="dxa"/>
            <w:vAlign w:val="center"/>
          </w:tcPr>
          <w:p w14:paraId="13D9274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+1,+3,+3,-1</w:t>
            </w:r>
          </w:p>
        </w:tc>
        <w:tc>
          <w:tcPr>
            <w:tcW w:w="1063" w:type="dxa"/>
            <w:vAlign w:val="center"/>
          </w:tcPr>
          <w:p w14:paraId="0CC4406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+1,+1,+3,-1</w:t>
            </w:r>
          </w:p>
        </w:tc>
        <w:tc>
          <w:tcPr>
            <w:tcW w:w="1063" w:type="dxa"/>
            <w:vAlign w:val="center"/>
          </w:tcPr>
          <w:p w14:paraId="5FE7B46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+3,+1,+3,-1</w:t>
            </w:r>
          </w:p>
        </w:tc>
        <w:tc>
          <w:tcPr>
            <w:tcW w:w="1063" w:type="dxa"/>
            <w:vAlign w:val="center"/>
          </w:tcPr>
          <w:p w14:paraId="5701302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+3,+1,+1,-1</w:t>
            </w:r>
          </w:p>
        </w:tc>
        <w:tc>
          <w:tcPr>
            <w:tcW w:w="1063" w:type="dxa"/>
            <w:vAlign w:val="center"/>
          </w:tcPr>
          <w:p w14:paraId="63A14CB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+3,+1,+1,-3</w:t>
            </w:r>
          </w:p>
        </w:tc>
        <w:tc>
          <w:tcPr>
            <w:tcW w:w="1064" w:type="dxa"/>
            <w:vAlign w:val="center"/>
          </w:tcPr>
          <w:p w14:paraId="3E08EEA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+1,+1,+1,-3</w:t>
            </w:r>
          </w:p>
        </w:tc>
      </w:tr>
      <w:tr w:rsidR="00E965BD" w:rsidRPr="00C52FBA" w14:paraId="29622332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22750938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0011</w:t>
            </w:r>
          </w:p>
        </w:tc>
        <w:tc>
          <w:tcPr>
            <w:tcW w:w="1063" w:type="dxa"/>
            <w:vAlign w:val="center"/>
          </w:tcPr>
          <w:p w14:paraId="7EEF68C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+1,+3,-1,-3</w:t>
            </w:r>
          </w:p>
        </w:tc>
        <w:tc>
          <w:tcPr>
            <w:tcW w:w="1063" w:type="dxa"/>
            <w:vAlign w:val="center"/>
          </w:tcPr>
          <w:p w14:paraId="4194A14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+1,+3,-1,-1</w:t>
            </w:r>
          </w:p>
        </w:tc>
        <w:tc>
          <w:tcPr>
            <w:tcW w:w="1063" w:type="dxa"/>
            <w:vAlign w:val="center"/>
          </w:tcPr>
          <w:p w14:paraId="7DFBA66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+1,+3,-3,-1</w:t>
            </w:r>
          </w:p>
        </w:tc>
        <w:tc>
          <w:tcPr>
            <w:tcW w:w="1063" w:type="dxa"/>
            <w:vAlign w:val="center"/>
          </w:tcPr>
          <w:p w14:paraId="3A2BFBE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+1,+1,-3,-1</w:t>
            </w:r>
          </w:p>
        </w:tc>
        <w:tc>
          <w:tcPr>
            <w:tcW w:w="1063" w:type="dxa"/>
            <w:vAlign w:val="center"/>
          </w:tcPr>
          <w:p w14:paraId="446B031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+3,+1,-3,-1</w:t>
            </w:r>
          </w:p>
        </w:tc>
        <w:tc>
          <w:tcPr>
            <w:tcW w:w="1063" w:type="dxa"/>
            <w:vAlign w:val="center"/>
          </w:tcPr>
          <w:p w14:paraId="58634C9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+3,+1,-1,-1</w:t>
            </w:r>
          </w:p>
        </w:tc>
        <w:tc>
          <w:tcPr>
            <w:tcW w:w="1063" w:type="dxa"/>
            <w:vAlign w:val="center"/>
          </w:tcPr>
          <w:p w14:paraId="747E53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+3,+1,-1,-3</w:t>
            </w:r>
          </w:p>
        </w:tc>
        <w:tc>
          <w:tcPr>
            <w:tcW w:w="1064" w:type="dxa"/>
            <w:vAlign w:val="center"/>
          </w:tcPr>
          <w:p w14:paraId="2D68D2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+1,+1,-1,-3</w:t>
            </w:r>
          </w:p>
        </w:tc>
      </w:tr>
      <w:tr w:rsidR="00E965BD" w:rsidRPr="00C52FBA" w14:paraId="5856A79F" w14:textId="77777777" w:rsidTr="004D1BA9">
        <w:trPr>
          <w:trHeight w:val="345"/>
        </w:trPr>
        <w:tc>
          <w:tcPr>
            <w:tcW w:w="988" w:type="dxa"/>
            <w:vAlign w:val="center"/>
          </w:tcPr>
          <w:p w14:paraId="34ED02F1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0010</w:t>
            </w:r>
          </w:p>
        </w:tc>
        <w:tc>
          <w:tcPr>
            <w:tcW w:w="1063" w:type="dxa"/>
            <w:vAlign w:val="center"/>
          </w:tcPr>
          <w:p w14:paraId="03969F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+1,+3,-1,+3</w:t>
            </w:r>
          </w:p>
        </w:tc>
        <w:tc>
          <w:tcPr>
            <w:tcW w:w="1063" w:type="dxa"/>
            <w:vAlign w:val="center"/>
          </w:tcPr>
          <w:p w14:paraId="447F794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+1,+3,-1,+1</w:t>
            </w:r>
          </w:p>
        </w:tc>
        <w:tc>
          <w:tcPr>
            <w:tcW w:w="1063" w:type="dxa"/>
            <w:vAlign w:val="center"/>
          </w:tcPr>
          <w:p w14:paraId="695BDDF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+1,+3,-3,+1</w:t>
            </w:r>
          </w:p>
        </w:tc>
        <w:tc>
          <w:tcPr>
            <w:tcW w:w="1063" w:type="dxa"/>
            <w:vAlign w:val="center"/>
          </w:tcPr>
          <w:p w14:paraId="045F831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+1,+1,-3,+1</w:t>
            </w:r>
          </w:p>
        </w:tc>
        <w:tc>
          <w:tcPr>
            <w:tcW w:w="1063" w:type="dxa"/>
            <w:vAlign w:val="center"/>
          </w:tcPr>
          <w:p w14:paraId="5F3580F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+3,+1,-3,+1</w:t>
            </w:r>
          </w:p>
        </w:tc>
        <w:tc>
          <w:tcPr>
            <w:tcW w:w="1063" w:type="dxa"/>
            <w:vAlign w:val="center"/>
          </w:tcPr>
          <w:p w14:paraId="22A2767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+3,+1,-1,+1</w:t>
            </w:r>
          </w:p>
        </w:tc>
        <w:tc>
          <w:tcPr>
            <w:tcW w:w="1063" w:type="dxa"/>
            <w:vAlign w:val="center"/>
          </w:tcPr>
          <w:p w14:paraId="4DA7F6D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+3,+1,-1,+3</w:t>
            </w:r>
          </w:p>
        </w:tc>
        <w:tc>
          <w:tcPr>
            <w:tcW w:w="1064" w:type="dxa"/>
            <w:vAlign w:val="center"/>
          </w:tcPr>
          <w:p w14:paraId="3FB6869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+1,+1,-1,+3</w:t>
            </w:r>
          </w:p>
        </w:tc>
      </w:tr>
      <w:tr w:rsidR="00E965BD" w:rsidRPr="00C52FBA" w14:paraId="2E11EA40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F696B43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0110</w:t>
            </w:r>
          </w:p>
        </w:tc>
        <w:tc>
          <w:tcPr>
            <w:tcW w:w="1063" w:type="dxa"/>
            <w:vAlign w:val="center"/>
          </w:tcPr>
          <w:p w14:paraId="5A449D6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+1,-3,-1,+3</w:t>
            </w:r>
          </w:p>
        </w:tc>
        <w:tc>
          <w:tcPr>
            <w:tcW w:w="1063" w:type="dxa"/>
            <w:vAlign w:val="center"/>
          </w:tcPr>
          <w:p w14:paraId="1557CE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+1,-3,-1,+1</w:t>
            </w:r>
          </w:p>
        </w:tc>
        <w:tc>
          <w:tcPr>
            <w:tcW w:w="1063" w:type="dxa"/>
            <w:vAlign w:val="center"/>
          </w:tcPr>
          <w:p w14:paraId="649C491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+1,-3,-3,+1</w:t>
            </w:r>
          </w:p>
        </w:tc>
        <w:tc>
          <w:tcPr>
            <w:tcW w:w="1063" w:type="dxa"/>
            <w:vAlign w:val="center"/>
          </w:tcPr>
          <w:p w14:paraId="5AAD154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+1,-1,-3,+1</w:t>
            </w:r>
          </w:p>
        </w:tc>
        <w:tc>
          <w:tcPr>
            <w:tcW w:w="1063" w:type="dxa"/>
            <w:vAlign w:val="center"/>
          </w:tcPr>
          <w:p w14:paraId="3D17274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+3,-1,-3,+1</w:t>
            </w:r>
          </w:p>
        </w:tc>
        <w:tc>
          <w:tcPr>
            <w:tcW w:w="1063" w:type="dxa"/>
            <w:vAlign w:val="center"/>
          </w:tcPr>
          <w:p w14:paraId="3C4AB5B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+3,-1,-1,+1</w:t>
            </w:r>
          </w:p>
        </w:tc>
        <w:tc>
          <w:tcPr>
            <w:tcW w:w="1063" w:type="dxa"/>
            <w:vAlign w:val="center"/>
          </w:tcPr>
          <w:p w14:paraId="192B29E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+3,-1,-1,+3</w:t>
            </w:r>
          </w:p>
        </w:tc>
        <w:tc>
          <w:tcPr>
            <w:tcW w:w="1064" w:type="dxa"/>
            <w:vAlign w:val="center"/>
          </w:tcPr>
          <w:p w14:paraId="27F2F0F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+1,-1,-1,+3</w:t>
            </w:r>
          </w:p>
        </w:tc>
      </w:tr>
      <w:tr w:rsidR="00E965BD" w:rsidRPr="00C52FBA" w14:paraId="38BDC77F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0054628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0100</w:t>
            </w:r>
          </w:p>
        </w:tc>
        <w:tc>
          <w:tcPr>
            <w:tcW w:w="1063" w:type="dxa"/>
            <w:vAlign w:val="center"/>
          </w:tcPr>
          <w:p w14:paraId="4054C79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+1,-3,+1,+3</w:t>
            </w:r>
          </w:p>
        </w:tc>
        <w:tc>
          <w:tcPr>
            <w:tcW w:w="1063" w:type="dxa"/>
            <w:vAlign w:val="center"/>
          </w:tcPr>
          <w:p w14:paraId="0F7A7B1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+1,-3,+1,+1</w:t>
            </w:r>
          </w:p>
        </w:tc>
        <w:tc>
          <w:tcPr>
            <w:tcW w:w="1063" w:type="dxa"/>
            <w:vAlign w:val="center"/>
          </w:tcPr>
          <w:p w14:paraId="68D1449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+1,-3,+3,+1</w:t>
            </w:r>
          </w:p>
        </w:tc>
        <w:tc>
          <w:tcPr>
            <w:tcW w:w="1063" w:type="dxa"/>
            <w:vAlign w:val="center"/>
          </w:tcPr>
          <w:p w14:paraId="3F42801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+1,-1,+3,+1</w:t>
            </w:r>
          </w:p>
        </w:tc>
        <w:tc>
          <w:tcPr>
            <w:tcW w:w="1063" w:type="dxa"/>
            <w:vAlign w:val="center"/>
          </w:tcPr>
          <w:p w14:paraId="75390DF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+3,-1,+3,+1</w:t>
            </w:r>
          </w:p>
        </w:tc>
        <w:tc>
          <w:tcPr>
            <w:tcW w:w="1063" w:type="dxa"/>
            <w:vAlign w:val="center"/>
          </w:tcPr>
          <w:p w14:paraId="28DA3A4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+3,-1,+1,+1</w:t>
            </w:r>
          </w:p>
        </w:tc>
        <w:tc>
          <w:tcPr>
            <w:tcW w:w="1063" w:type="dxa"/>
            <w:vAlign w:val="center"/>
          </w:tcPr>
          <w:p w14:paraId="56FAF62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+3,-1,+1,+3</w:t>
            </w:r>
          </w:p>
        </w:tc>
        <w:tc>
          <w:tcPr>
            <w:tcW w:w="1064" w:type="dxa"/>
            <w:vAlign w:val="center"/>
          </w:tcPr>
          <w:p w14:paraId="74C15A9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+1,-1,+1,+3</w:t>
            </w:r>
          </w:p>
        </w:tc>
      </w:tr>
      <w:tr w:rsidR="00E965BD" w:rsidRPr="00C52FBA" w14:paraId="0C6436D3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639B2F3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0101</w:t>
            </w:r>
          </w:p>
        </w:tc>
        <w:tc>
          <w:tcPr>
            <w:tcW w:w="1063" w:type="dxa"/>
            <w:vAlign w:val="center"/>
          </w:tcPr>
          <w:p w14:paraId="536F809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+1,-3,+1,-3</w:t>
            </w:r>
          </w:p>
        </w:tc>
        <w:tc>
          <w:tcPr>
            <w:tcW w:w="1063" w:type="dxa"/>
            <w:vAlign w:val="center"/>
          </w:tcPr>
          <w:p w14:paraId="77A5D7E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+1,-3,+1,-1</w:t>
            </w:r>
          </w:p>
        </w:tc>
        <w:tc>
          <w:tcPr>
            <w:tcW w:w="1063" w:type="dxa"/>
            <w:vAlign w:val="center"/>
          </w:tcPr>
          <w:p w14:paraId="3057D29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+1,-3,+3,-1</w:t>
            </w:r>
          </w:p>
        </w:tc>
        <w:tc>
          <w:tcPr>
            <w:tcW w:w="1063" w:type="dxa"/>
            <w:vAlign w:val="center"/>
          </w:tcPr>
          <w:p w14:paraId="3435DA0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+1,-1,+3,-1</w:t>
            </w:r>
          </w:p>
        </w:tc>
        <w:tc>
          <w:tcPr>
            <w:tcW w:w="1063" w:type="dxa"/>
            <w:vAlign w:val="center"/>
          </w:tcPr>
          <w:p w14:paraId="10F9C76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+3,-1,+3,-1</w:t>
            </w:r>
          </w:p>
        </w:tc>
        <w:tc>
          <w:tcPr>
            <w:tcW w:w="1063" w:type="dxa"/>
            <w:vAlign w:val="center"/>
          </w:tcPr>
          <w:p w14:paraId="5962E51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+3,-1,+1,-1</w:t>
            </w:r>
          </w:p>
        </w:tc>
        <w:tc>
          <w:tcPr>
            <w:tcW w:w="1063" w:type="dxa"/>
            <w:vAlign w:val="center"/>
          </w:tcPr>
          <w:p w14:paraId="41FAE80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+3,-1,+1,-3</w:t>
            </w:r>
          </w:p>
        </w:tc>
        <w:tc>
          <w:tcPr>
            <w:tcW w:w="1064" w:type="dxa"/>
            <w:vAlign w:val="center"/>
          </w:tcPr>
          <w:p w14:paraId="51A39A5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+1,-1,+1,-3</w:t>
            </w:r>
          </w:p>
        </w:tc>
      </w:tr>
      <w:tr w:rsidR="00E965BD" w:rsidRPr="00C52FBA" w14:paraId="36AB0298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7B97F9D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0111</w:t>
            </w:r>
          </w:p>
        </w:tc>
        <w:tc>
          <w:tcPr>
            <w:tcW w:w="1063" w:type="dxa"/>
            <w:vAlign w:val="center"/>
          </w:tcPr>
          <w:p w14:paraId="1059A2D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+1,-3,-1,-3</w:t>
            </w:r>
          </w:p>
        </w:tc>
        <w:tc>
          <w:tcPr>
            <w:tcW w:w="1063" w:type="dxa"/>
            <w:vAlign w:val="center"/>
          </w:tcPr>
          <w:p w14:paraId="59C9399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+1,-3,-1,-1</w:t>
            </w:r>
          </w:p>
        </w:tc>
        <w:tc>
          <w:tcPr>
            <w:tcW w:w="1063" w:type="dxa"/>
            <w:vAlign w:val="center"/>
          </w:tcPr>
          <w:p w14:paraId="17B26E9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+1,-3,-3,-1</w:t>
            </w:r>
          </w:p>
        </w:tc>
        <w:tc>
          <w:tcPr>
            <w:tcW w:w="1063" w:type="dxa"/>
            <w:vAlign w:val="center"/>
          </w:tcPr>
          <w:p w14:paraId="3349FE9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+1,-1,-3,-1</w:t>
            </w:r>
          </w:p>
        </w:tc>
        <w:tc>
          <w:tcPr>
            <w:tcW w:w="1063" w:type="dxa"/>
            <w:vAlign w:val="center"/>
          </w:tcPr>
          <w:p w14:paraId="38B9796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+3,-1,-3,-1</w:t>
            </w:r>
          </w:p>
        </w:tc>
        <w:tc>
          <w:tcPr>
            <w:tcW w:w="1063" w:type="dxa"/>
            <w:vAlign w:val="center"/>
          </w:tcPr>
          <w:p w14:paraId="3E72DF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+3,-1,-1,-1</w:t>
            </w:r>
          </w:p>
        </w:tc>
        <w:tc>
          <w:tcPr>
            <w:tcW w:w="1063" w:type="dxa"/>
            <w:vAlign w:val="center"/>
          </w:tcPr>
          <w:p w14:paraId="57F6DF1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+3,-1,-1,-3</w:t>
            </w:r>
          </w:p>
        </w:tc>
        <w:tc>
          <w:tcPr>
            <w:tcW w:w="1064" w:type="dxa"/>
            <w:vAlign w:val="center"/>
          </w:tcPr>
          <w:p w14:paraId="34DA52E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+1,-1,-1,-3</w:t>
            </w:r>
          </w:p>
        </w:tc>
      </w:tr>
      <w:tr w:rsidR="00E965BD" w:rsidRPr="00C52FBA" w14:paraId="7B66514D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598F4E2B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1111</w:t>
            </w:r>
          </w:p>
        </w:tc>
        <w:tc>
          <w:tcPr>
            <w:tcW w:w="1063" w:type="dxa"/>
            <w:vAlign w:val="center"/>
          </w:tcPr>
          <w:p w14:paraId="69B6B65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-1,-3,-1,-3</w:t>
            </w:r>
          </w:p>
        </w:tc>
        <w:tc>
          <w:tcPr>
            <w:tcW w:w="1063" w:type="dxa"/>
            <w:vAlign w:val="center"/>
          </w:tcPr>
          <w:p w14:paraId="217EF97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-1,-3,-1,-1</w:t>
            </w:r>
          </w:p>
        </w:tc>
        <w:tc>
          <w:tcPr>
            <w:tcW w:w="1063" w:type="dxa"/>
            <w:vAlign w:val="center"/>
          </w:tcPr>
          <w:p w14:paraId="1F34D80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-1,-3,-3,-1</w:t>
            </w:r>
          </w:p>
        </w:tc>
        <w:tc>
          <w:tcPr>
            <w:tcW w:w="1063" w:type="dxa"/>
            <w:vAlign w:val="center"/>
          </w:tcPr>
          <w:p w14:paraId="494FFB7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-1,-1,-3,-1</w:t>
            </w:r>
          </w:p>
        </w:tc>
        <w:tc>
          <w:tcPr>
            <w:tcW w:w="1063" w:type="dxa"/>
            <w:vAlign w:val="center"/>
          </w:tcPr>
          <w:p w14:paraId="1C6F51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-3,-1,-3,-1</w:t>
            </w:r>
          </w:p>
        </w:tc>
        <w:tc>
          <w:tcPr>
            <w:tcW w:w="1063" w:type="dxa"/>
            <w:vAlign w:val="center"/>
          </w:tcPr>
          <w:p w14:paraId="75A9022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-3,-1,-1,-1</w:t>
            </w:r>
          </w:p>
        </w:tc>
        <w:tc>
          <w:tcPr>
            <w:tcW w:w="1063" w:type="dxa"/>
            <w:vAlign w:val="center"/>
          </w:tcPr>
          <w:p w14:paraId="6FC417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-3,-1,-1,-3</w:t>
            </w:r>
          </w:p>
        </w:tc>
        <w:tc>
          <w:tcPr>
            <w:tcW w:w="1064" w:type="dxa"/>
            <w:vAlign w:val="center"/>
          </w:tcPr>
          <w:p w14:paraId="50D44BA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-1,-1,-1,-3</w:t>
            </w:r>
          </w:p>
        </w:tc>
      </w:tr>
      <w:tr w:rsidR="00E965BD" w:rsidRPr="00C52FBA" w14:paraId="0DF2BB37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1F49F3C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1110</w:t>
            </w:r>
          </w:p>
        </w:tc>
        <w:tc>
          <w:tcPr>
            <w:tcW w:w="1063" w:type="dxa"/>
            <w:vAlign w:val="center"/>
          </w:tcPr>
          <w:p w14:paraId="731AF0F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-1,-3,-1,+3</w:t>
            </w:r>
          </w:p>
        </w:tc>
        <w:tc>
          <w:tcPr>
            <w:tcW w:w="1063" w:type="dxa"/>
            <w:vAlign w:val="center"/>
          </w:tcPr>
          <w:p w14:paraId="6B9BFAD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-1,-3,-1,+1</w:t>
            </w:r>
          </w:p>
        </w:tc>
        <w:tc>
          <w:tcPr>
            <w:tcW w:w="1063" w:type="dxa"/>
            <w:vAlign w:val="center"/>
          </w:tcPr>
          <w:p w14:paraId="59F3F24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-1,-3,-3,+1</w:t>
            </w:r>
          </w:p>
        </w:tc>
        <w:tc>
          <w:tcPr>
            <w:tcW w:w="1063" w:type="dxa"/>
            <w:vAlign w:val="center"/>
          </w:tcPr>
          <w:p w14:paraId="7EA2BA0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-1,-1,-3,+1</w:t>
            </w:r>
          </w:p>
        </w:tc>
        <w:tc>
          <w:tcPr>
            <w:tcW w:w="1063" w:type="dxa"/>
            <w:vAlign w:val="center"/>
          </w:tcPr>
          <w:p w14:paraId="43C8754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-3,-1,-3,+1</w:t>
            </w:r>
          </w:p>
        </w:tc>
        <w:tc>
          <w:tcPr>
            <w:tcW w:w="1063" w:type="dxa"/>
            <w:vAlign w:val="center"/>
          </w:tcPr>
          <w:p w14:paraId="7C4784F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-3,-1,-1,+1</w:t>
            </w:r>
          </w:p>
        </w:tc>
        <w:tc>
          <w:tcPr>
            <w:tcW w:w="1063" w:type="dxa"/>
            <w:vAlign w:val="center"/>
          </w:tcPr>
          <w:p w14:paraId="5EC4308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-3,-1,-1,+3</w:t>
            </w:r>
          </w:p>
        </w:tc>
        <w:tc>
          <w:tcPr>
            <w:tcW w:w="1064" w:type="dxa"/>
            <w:vAlign w:val="center"/>
          </w:tcPr>
          <w:p w14:paraId="278755C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-1,-1,-1,+3</w:t>
            </w:r>
          </w:p>
        </w:tc>
      </w:tr>
      <w:tr w:rsidR="00E965BD" w:rsidRPr="00C52FBA" w14:paraId="2F0EA3BE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3404F37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1100</w:t>
            </w:r>
          </w:p>
        </w:tc>
        <w:tc>
          <w:tcPr>
            <w:tcW w:w="1063" w:type="dxa"/>
            <w:vAlign w:val="center"/>
          </w:tcPr>
          <w:p w14:paraId="3CFDD95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-1,-3,+1,+3</w:t>
            </w:r>
          </w:p>
        </w:tc>
        <w:tc>
          <w:tcPr>
            <w:tcW w:w="1063" w:type="dxa"/>
            <w:vAlign w:val="center"/>
          </w:tcPr>
          <w:p w14:paraId="718739F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-1,-3,+1,+1</w:t>
            </w:r>
          </w:p>
        </w:tc>
        <w:tc>
          <w:tcPr>
            <w:tcW w:w="1063" w:type="dxa"/>
            <w:vAlign w:val="center"/>
          </w:tcPr>
          <w:p w14:paraId="6BC7996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-1,-3,+3,+1</w:t>
            </w:r>
          </w:p>
        </w:tc>
        <w:tc>
          <w:tcPr>
            <w:tcW w:w="1063" w:type="dxa"/>
            <w:vAlign w:val="center"/>
          </w:tcPr>
          <w:p w14:paraId="6354511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-1,-1,+3,+1</w:t>
            </w:r>
          </w:p>
        </w:tc>
        <w:tc>
          <w:tcPr>
            <w:tcW w:w="1063" w:type="dxa"/>
            <w:vAlign w:val="center"/>
          </w:tcPr>
          <w:p w14:paraId="34B7CF6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-3,-1,+3,+1</w:t>
            </w:r>
          </w:p>
        </w:tc>
        <w:tc>
          <w:tcPr>
            <w:tcW w:w="1063" w:type="dxa"/>
            <w:vAlign w:val="center"/>
          </w:tcPr>
          <w:p w14:paraId="0A9B5E8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-3,-1,+1,+1</w:t>
            </w:r>
          </w:p>
        </w:tc>
        <w:tc>
          <w:tcPr>
            <w:tcW w:w="1063" w:type="dxa"/>
            <w:vAlign w:val="center"/>
          </w:tcPr>
          <w:p w14:paraId="05874EC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-3,-1,+1,+3</w:t>
            </w:r>
          </w:p>
        </w:tc>
        <w:tc>
          <w:tcPr>
            <w:tcW w:w="1064" w:type="dxa"/>
            <w:vAlign w:val="center"/>
          </w:tcPr>
          <w:p w14:paraId="32E5A59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-1,-1,+1,+3</w:t>
            </w:r>
          </w:p>
        </w:tc>
      </w:tr>
      <w:tr w:rsidR="00E965BD" w:rsidRPr="00C52FBA" w14:paraId="16CBCDA5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5FAC7C99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1101</w:t>
            </w:r>
          </w:p>
        </w:tc>
        <w:tc>
          <w:tcPr>
            <w:tcW w:w="1063" w:type="dxa"/>
            <w:vAlign w:val="center"/>
          </w:tcPr>
          <w:p w14:paraId="7734EBD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-1,-3,+1,-3</w:t>
            </w:r>
          </w:p>
        </w:tc>
        <w:tc>
          <w:tcPr>
            <w:tcW w:w="1063" w:type="dxa"/>
            <w:vAlign w:val="center"/>
          </w:tcPr>
          <w:p w14:paraId="4448BDB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-1,-3,+1,-1</w:t>
            </w:r>
          </w:p>
        </w:tc>
        <w:tc>
          <w:tcPr>
            <w:tcW w:w="1063" w:type="dxa"/>
            <w:vAlign w:val="center"/>
          </w:tcPr>
          <w:p w14:paraId="35A4210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-1,-3,+3,-1</w:t>
            </w:r>
          </w:p>
        </w:tc>
        <w:tc>
          <w:tcPr>
            <w:tcW w:w="1063" w:type="dxa"/>
            <w:vAlign w:val="center"/>
          </w:tcPr>
          <w:p w14:paraId="7493DEC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-1,-1,+3,-1</w:t>
            </w:r>
          </w:p>
        </w:tc>
        <w:tc>
          <w:tcPr>
            <w:tcW w:w="1063" w:type="dxa"/>
            <w:vAlign w:val="center"/>
          </w:tcPr>
          <w:p w14:paraId="67D7A02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-3,-1,+3,-1</w:t>
            </w:r>
          </w:p>
        </w:tc>
        <w:tc>
          <w:tcPr>
            <w:tcW w:w="1063" w:type="dxa"/>
            <w:vAlign w:val="center"/>
          </w:tcPr>
          <w:p w14:paraId="5628339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-3,-1,+1,-1</w:t>
            </w:r>
          </w:p>
        </w:tc>
        <w:tc>
          <w:tcPr>
            <w:tcW w:w="1063" w:type="dxa"/>
            <w:vAlign w:val="center"/>
          </w:tcPr>
          <w:p w14:paraId="5F4F000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-3,-1,+1,-3</w:t>
            </w:r>
          </w:p>
        </w:tc>
        <w:tc>
          <w:tcPr>
            <w:tcW w:w="1064" w:type="dxa"/>
            <w:vAlign w:val="center"/>
          </w:tcPr>
          <w:p w14:paraId="74C07816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-1,-1,+1,-3</w:t>
            </w:r>
          </w:p>
        </w:tc>
      </w:tr>
      <w:tr w:rsidR="00E965BD" w:rsidRPr="00C52FBA" w14:paraId="3285AB98" w14:textId="77777777" w:rsidTr="004D1BA9">
        <w:trPr>
          <w:trHeight w:val="345"/>
        </w:trPr>
        <w:tc>
          <w:tcPr>
            <w:tcW w:w="988" w:type="dxa"/>
            <w:vAlign w:val="center"/>
          </w:tcPr>
          <w:p w14:paraId="239CEAEA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lastRenderedPageBreak/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1001</w:t>
            </w:r>
          </w:p>
        </w:tc>
        <w:tc>
          <w:tcPr>
            <w:tcW w:w="1063" w:type="dxa"/>
            <w:vAlign w:val="center"/>
          </w:tcPr>
          <w:p w14:paraId="55ECE0C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-1,+3,+1,-3</w:t>
            </w:r>
          </w:p>
        </w:tc>
        <w:tc>
          <w:tcPr>
            <w:tcW w:w="1063" w:type="dxa"/>
            <w:vAlign w:val="center"/>
          </w:tcPr>
          <w:p w14:paraId="7B78475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-1,+3,+1,-1</w:t>
            </w:r>
          </w:p>
        </w:tc>
        <w:tc>
          <w:tcPr>
            <w:tcW w:w="1063" w:type="dxa"/>
            <w:vAlign w:val="center"/>
          </w:tcPr>
          <w:p w14:paraId="50551FD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-1,+3,+3,-1</w:t>
            </w:r>
          </w:p>
        </w:tc>
        <w:tc>
          <w:tcPr>
            <w:tcW w:w="1063" w:type="dxa"/>
            <w:vAlign w:val="center"/>
          </w:tcPr>
          <w:p w14:paraId="6CB3F331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-1,+1,+3,-1</w:t>
            </w:r>
          </w:p>
        </w:tc>
        <w:tc>
          <w:tcPr>
            <w:tcW w:w="1063" w:type="dxa"/>
            <w:vAlign w:val="center"/>
          </w:tcPr>
          <w:p w14:paraId="4E85887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-3,+1,+3,-1</w:t>
            </w:r>
          </w:p>
        </w:tc>
        <w:tc>
          <w:tcPr>
            <w:tcW w:w="1063" w:type="dxa"/>
            <w:vAlign w:val="center"/>
          </w:tcPr>
          <w:p w14:paraId="73D0821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-3,+1,+1,-1</w:t>
            </w:r>
          </w:p>
        </w:tc>
        <w:tc>
          <w:tcPr>
            <w:tcW w:w="1063" w:type="dxa"/>
            <w:vAlign w:val="center"/>
          </w:tcPr>
          <w:p w14:paraId="211C605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-3,+1,+1,-3</w:t>
            </w:r>
          </w:p>
        </w:tc>
        <w:tc>
          <w:tcPr>
            <w:tcW w:w="1064" w:type="dxa"/>
            <w:vAlign w:val="center"/>
          </w:tcPr>
          <w:p w14:paraId="58A7A584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-1,+1,+1,-3</w:t>
            </w:r>
          </w:p>
        </w:tc>
      </w:tr>
      <w:tr w:rsidR="00E965BD" w:rsidRPr="00C52FBA" w14:paraId="6C1CA350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4D14BC9C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1011</w:t>
            </w:r>
          </w:p>
        </w:tc>
        <w:tc>
          <w:tcPr>
            <w:tcW w:w="1063" w:type="dxa"/>
            <w:vAlign w:val="center"/>
          </w:tcPr>
          <w:p w14:paraId="2F949712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-1,+3,-1,-3</w:t>
            </w:r>
          </w:p>
        </w:tc>
        <w:tc>
          <w:tcPr>
            <w:tcW w:w="1063" w:type="dxa"/>
            <w:vAlign w:val="center"/>
          </w:tcPr>
          <w:p w14:paraId="727464A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-1,+3,-1,-1</w:t>
            </w:r>
          </w:p>
        </w:tc>
        <w:tc>
          <w:tcPr>
            <w:tcW w:w="1063" w:type="dxa"/>
            <w:vAlign w:val="center"/>
          </w:tcPr>
          <w:p w14:paraId="76474A9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-1,+3,-3,-1</w:t>
            </w:r>
          </w:p>
        </w:tc>
        <w:tc>
          <w:tcPr>
            <w:tcW w:w="1063" w:type="dxa"/>
            <w:vAlign w:val="center"/>
          </w:tcPr>
          <w:p w14:paraId="2804711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-1,+1,-3,-1</w:t>
            </w:r>
          </w:p>
        </w:tc>
        <w:tc>
          <w:tcPr>
            <w:tcW w:w="1063" w:type="dxa"/>
            <w:vAlign w:val="center"/>
          </w:tcPr>
          <w:p w14:paraId="4D74810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-3,+1,-3,-1</w:t>
            </w:r>
          </w:p>
        </w:tc>
        <w:tc>
          <w:tcPr>
            <w:tcW w:w="1063" w:type="dxa"/>
            <w:vAlign w:val="center"/>
          </w:tcPr>
          <w:p w14:paraId="0986264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-3,+1,-1,-1</w:t>
            </w:r>
          </w:p>
        </w:tc>
        <w:tc>
          <w:tcPr>
            <w:tcW w:w="1063" w:type="dxa"/>
            <w:vAlign w:val="center"/>
          </w:tcPr>
          <w:p w14:paraId="7A768777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-3,+1,-1,-3</w:t>
            </w:r>
          </w:p>
        </w:tc>
        <w:tc>
          <w:tcPr>
            <w:tcW w:w="1064" w:type="dxa"/>
            <w:vAlign w:val="center"/>
          </w:tcPr>
          <w:p w14:paraId="3037EA1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-1,+1,-1,-3</w:t>
            </w:r>
          </w:p>
        </w:tc>
      </w:tr>
      <w:tr w:rsidR="00E965BD" w:rsidRPr="00C52FBA" w14:paraId="196A42B7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21B212ED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1010</w:t>
            </w:r>
          </w:p>
        </w:tc>
        <w:tc>
          <w:tcPr>
            <w:tcW w:w="1063" w:type="dxa"/>
            <w:vAlign w:val="center"/>
          </w:tcPr>
          <w:p w14:paraId="478CC01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-1,+3,-1,+3</w:t>
            </w:r>
          </w:p>
        </w:tc>
        <w:tc>
          <w:tcPr>
            <w:tcW w:w="1063" w:type="dxa"/>
            <w:vAlign w:val="center"/>
          </w:tcPr>
          <w:p w14:paraId="7DB178A8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-1,+3,-1,+1</w:t>
            </w:r>
          </w:p>
        </w:tc>
        <w:tc>
          <w:tcPr>
            <w:tcW w:w="1063" w:type="dxa"/>
            <w:vAlign w:val="center"/>
          </w:tcPr>
          <w:p w14:paraId="1C6ECA7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-1,+3,-3,+1</w:t>
            </w:r>
          </w:p>
        </w:tc>
        <w:tc>
          <w:tcPr>
            <w:tcW w:w="1063" w:type="dxa"/>
            <w:vAlign w:val="center"/>
          </w:tcPr>
          <w:p w14:paraId="615A977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-1,+1,-3,+1</w:t>
            </w:r>
          </w:p>
        </w:tc>
        <w:tc>
          <w:tcPr>
            <w:tcW w:w="1063" w:type="dxa"/>
            <w:vAlign w:val="center"/>
          </w:tcPr>
          <w:p w14:paraId="6B72893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-3,+1,-3,+1</w:t>
            </w:r>
          </w:p>
        </w:tc>
        <w:tc>
          <w:tcPr>
            <w:tcW w:w="1063" w:type="dxa"/>
            <w:vAlign w:val="center"/>
          </w:tcPr>
          <w:p w14:paraId="24064DDC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-3,+1,-1,+1</w:t>
            </w:r>
          </w:p>
        </w:tc>
        <w:tc>
          <w:tcPr>
            <w:tcW w:w="1063" w:type="dxa"/>
            <w:vAlign w:val="center"/>
          </w:tcPr>
          <w:p w14:paraId="20E5ACCB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-3,+1,-1,+3</w:t>
            </w:r>
          </w:p>
        </w:tc>
        <w:tc>
          <w:tcPr>
            <w:tcW w:w="1064" w:type="dxa"/>
            <w:vAlign w:val="center"/>
          </w:tcPr>
          <w:p w14:paraId="2622A03E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-1,+1,-1,+3</w:t>
            </w:r>
          </w:p>
        </w:tc>
      </w:tr>
      <w:tr w:rsidR="00E965BD" w:rsidRPr="00C52FBA" w14:paraId="50702418" w14:textId="77777777" w:rsidTr="004D1BA9">
        <w:trPr>
          <w:trHeight w:val="338"/>
        </w:trPr>
        <w:tc>
          <w:tcPr>
            <w:tcW w:w="988" w:type="dxa"/>
            <w:vAlign w:val="center"/>
          </w:tcPr>
          <w:p w14:paraId="1C8E384E" w14:textId="77777777" w:rsidR="00E965BD" w:rsidRPr="00C52FBA" w:rsidRDefault="00E965BD" w:rsidP="004D1BA9">
            <w:pPr>
              <w:spacing w:before="120" w:after="0"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16"/>
                <w:szCs w:val="16"/>
              </w:rPr>
              <w:t xml:space="preserve">[6:3] = </w:t>
            </w:r>
            <w:r w:rsidRPr="00C52FBA">
              <w:rPr>
                <w:rFonts w:ascii="Times New Roman" w:hAnsi="Times New Roman" w:cs="Times New Roman"/>
                <w:b/>
                <w:color w:val="000000" w:themeColor="dark1"/>
                <w:kern w:val="24"/>
                <w:sz w:val="16"/>
                <w:szCs w:val="16"/>
              </w:rPr>
              <w:t>1000</w:t>
            </w:r>
          </w:p>
        </w:tc>
        <w:tc>
          <w:tcPr>
            <w:tcW w:w="1063" w:type="dxa"/>
            <w:vAlign w:val="center"/>
          </w:tcPr>
          <w:p w14:paraId="1712C94D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-1,+3,+1,+3</w:t>
            </w:r>
          </w:p>
        </w:tc>
        <w:tc>
          <w:tcPr>
            <w:tcW w:w="1063" w:type="dxa"/>
            <w:vAlign w:val="center"/>
          </w:tcPr>
          <w:p w14:paraId="46C154F5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-1,+3,+1,+1</w:t>
            </w:r>
          </w:p>
        </w:tc>
        <w:tc>
          <w:tcPr>
            <w:tcW w:w="1063" w:type="dxa"/>
            <w:vAlign w:val="center"/>
          </w:tcPr>
          <w:p w14:paraId="01E50783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-1,+3,+3,+1</w:t>
            </w:r>
          </w:p>
        </w:tc>
        <w:tc>
          <w:tcPr>
            <w:tcW w:w="1063" w:type="dxa"/>
            <w:vAlign w:val="center"/>
          </w:tcPr>
          <w:p w14:paraId="4A5DCB2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-1,+1,+3,+1</w:t>
            </w:r>
          </w:p>
        </w:tc>
        <w:tc>
          <w:tcPr>
            <w:tcW w:w="1063" w:type="dxa"/>
            <w:vAlign w:val="center"/>
          </w:tcPr>
          <w:p w14:paraId="0B47C1EF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-3,+1,+3,+1</w:t>
            </w:r>
          </w:p>
        </w:tc>
        <w:tc>
          <w:tcPr>
            <w:tcW w:w="1063" w:type="dxa"/>
            <w:vAlign w:val="center"/>
          </w:tcPr>
          <w:p w14:paraId="5AE7B6BA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-3,+1,+1,+1</w:t>
            </w:r>
          </w:p>
        </w:tc>
        <w:tc>
          <w:tcPr>
            <w:tcW w:w="1063" w:type="dxa"/>
            <w:vAlign w:val="center"/>
          </w:tcPr>
          <w:p w14:paraId="0659F3A9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-3,+1,+1,+3</w:t>
            </w:r>
          </w:p>
        </w:tc>
        <w:tc>
          <w:tcPr>
            <w:tcW w:w="1064" w:type="dxa"/>
            <w:vAlign w:val="center"/>
          </w:tcPr>
          <w:p w14:paraId="43E55810" w14:textId="77777777" w:rsidR="00E965BD" w:rsidRPr="00C52FBA" w:rsidRDefault="00E965BD" w:rsidP="004D1BA9">
            <w:pPr>
              <w:spacing w:before="120"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FBA">
              <w:rPr>
                <w:rFonts w:ascii="Times New Roman" w:hAnsi="Times New Roman" w:cs="Times New Roman"/>
                <w:color w:val="000000" w:themeColor="dark1"/>
                <w:kern w:val="24"/>
                <w:sz w:val="16"/>
                <w:szCs w:val="16"/>
              </w:rPr>
              <w:t>-1,+1,+1,+3</w:t>
            </w:r>
          </w:p>
        </w:tc>
      </w:tr>
      <w:bookmarkEnd w:id="11"/>
    </w:tbl>
    <w:p w14:paraId="67744D5B" w14:textId="77777777" w:rsidR="00723D73" w:rsidRPr="00C52FBA" w:rsidRDefault="00723D73" w:rsidP="004D1F99">
      <w:pPr>
        <w:jc w:val="both"/>
        <w:rPr>
          <w:rFonts w:ascii="Times New Roman" w:hAnsi="Times New Roman" w:cs="Times New Roman"/>
          <w:lang w:val="en-GB"/>
        </w:rPr>
      </w:pPr>
    </w:p>
    <w:sectPr w:rsidR="00723D73" w:rsidRPr="00C52FBA" w:rsidSect="00E4622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C1DCB" w14:textId="77777777" w:rsidR="00E77CA4" w:rsidRDefault="00E77CA4">
      <w:r>
        <w:separator/>
      </w:r>
    </w:p>
  </w:endnote>
  <w:endnote w:type="continuationSeparator" w:id="0">
    <w:p w14:paraId="3494E006" w14:textId="77777777" w:rsidR="00E77CA4" w:rsidRDefault="00E7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C6216" w14:textId="77777777" w:rsidR="00582979" w:rsidRDefault="005829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F13A3" w14:textId="77777777" w:rsidR="00582979" w:rsidRDefault="005829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4B09F" w14:textId="77777777" w:rsidR="00582979" w:rsidRDefault="005829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E3FA0" w14:textId="77777777" w:rsidR="00E77CA4" w:rsidRDefault="00E77CA4">
      <w:r>
        <w:separator/>
      </w:r>
    </w:p>
  </w:footnote>
  <w:footnote w:type="continuationSeparator" w:id="0">
    <w:p w14:paraId="1FEBB623" w14:textId="77777777" w:rsidR="00E77CA4" w:rsidRDefault="00E77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5B03" w14:textId="77777777" w:rsidR="00582979" w:rsidRDefault="005829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94174" w14:textId="77777777" w:rsidR="00582979" w:rsidRDefault="005829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935F8" w14:textId="77777777" w:rsidR="00582979" w:rsidRDefault="005829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903C7"/>
    <w:multiLevelType w:val="hybridMultilevel"/>
    <w:tmpl w:val="D0F60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3BA"/>
    <w:multiLevelType w:val="hybridMultilevel"/>
    <w:tmpl w:val="ADDED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E65DE"/>
    <w:multiLevelType w:val="hybridMultilevel"/>
    <w:tmpl w:val="A11E6794"/>
    <w:lvl w:ilvl="0" w:tplc="F2820D2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0CA4"/>
    <w:multiLevelType w:val="hybridMultilevel"/>
    <w:tmpl w:val="27BE1F78"/>
    <w:lvl w:ilvl="0" w:tplc="C8EC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C41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E4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62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E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E2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6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27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90188"/>
    <w:multiLevelType w:val="hybridMultilevel"/>
    <w:tmpl w:val="C99866F0"/>
    <w:lvl w:ilvl="0" w:tplc="661CCDEC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0F77F3"/>
    <w:multiLevelType w:val="hybridMultilevel"/>
    <w:tmpl w:val="00284042"/>
    <w:lvl w:ilvl="0" w:tplc="A5765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0E64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43A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8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1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80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6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3F67BA"/>
    <w:multiLevelType w:val="hybridMultilevel"/>
    <w:tmpl w:val="45C05E04"/>
    <w:lvl w:ilvl="0" w:tplc="51F4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E67C8">
      <w:start w:val="37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815E">
      <w:start w:val="3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01B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3B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24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8A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09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3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1343B9"/>
    <w:multiLevelType w:val="hybridMultilevel"/>
    <w:tmpl w:val="A356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C0A15"/>
    <w:multiLevelType w:val="hybridMultilevel"/>
    <w:tmpl w:val="E7821064"/>
    <w:lvl w:ilvl="0" w:tplc="4980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E9EF2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AD40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2A54E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6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405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E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C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C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F27E37"/>
    <w:multiLevelType w:val="hybridMultilevel"/>
    <w:tmpl w:val="A20E9ADA"/>
    <w:lvl w:ilvl="0" w:tplc="2CDA311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FD2042C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474EFC24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B71AE5CA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FD0167A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B2563F46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B1DCDD8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D9122C98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4428030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4" w15:restartNumberingAfterBreak="0">
    <w:nsid w:val="2D0B39CF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5" w15:restartNumberingAfterBreak="0">
    <w:nsid w:val="35E145DC"/>
    <w:multiLevelType w:val="hybridMultilevel"/>
    <w:tmpl w:val="9DDC7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F846B4"/>
    <w:multiLevelType w:val="hybridMultilevel"/>
    <w:tmpl w:val="5B985CB8"/>
    <w:lvl w:ilvl="0" w:tplc="76B45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25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A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EF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A6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3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2EE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87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4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952416"/>
    <w:multiLevelType w:val="hybridMultilevel"/>
    <w:tmpl w:val="3F60D990"/>
    <w:lvl w:ilvl="0" w:tplc="04B8476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D8C495F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CED8E8D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849826B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E5045BA6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A60D532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6F48C01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74B004E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2BC0AF2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0" w15:restartNumberingAfterBreak="0">
    <w:nsid w:val="40704A2B"/>
    <w:multiLevelType w:val="hybridMultilevel"/>
    <w:tmpl w:val="3C30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83A82"/>
    <w:multiLevelType w:val="hybridMultilevel"/>
    <w:tmpl w:val="BAB2C944"/>
    <w:lvl w:ilvl="0" w:tplc="EF5428D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4470F4A6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10E0DCAE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94748AB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D2C4285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38B4B67A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08C233A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D6C0A36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38686B90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2" w15:restartNumberingAfterBreak="0">
    <w:nsid w:val="456618F4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3" w15:restartNumberingAfterBreak="0">
    <w:nsid w:val="46AB61A5"/>
    <w:multiLevelType w:val="hybridMultilevel"/>
    <w:tmpl w:val="3F143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E26159"/>
    <w:multiLevelType w:val="hybridMultilevel"/>
    <w:tmpl w:val="E0FA6456"/>
    <w:lvl w:ilvl="0" w:tplc="D706A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7021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81C8F7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20A073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BC23E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1DC6AB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5FC03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8AE4A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4E4C26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81522EB"/>
    <w:multiLevelType w:val="hybridMultilevel"/>
    <w:tmpl w:val="6FE66C0A"/>
    <w:lvl w:ilvl="0" w:tplc="378C514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5F387114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6CFC658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C3B8239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22E4D8A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52BA4108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D148762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BA367E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FE20C73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6" w15:restartNumberingAfterBreak="0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E8329D"/>
    <w:multiLevelType w:val="hybridMultilevel"/>
    <w:tmpl w:val="E40895B0"/>
    <w:lvl w:ilvl="0" w:tplc="135C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5310"/>
        </w:tabs>
        <w:ind w:left="531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8D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0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D29D9"/>
    <w:multiLevelType w:val="hybridMultilevel"/>
    <w:tmpl w:val="3FF03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D237D"/>
    <w:multiLevelType w:val="hybridMultilevel"/>
    <w:tmpl w:val="4296FC8C"/>
    <w:lvl w:ilvl="0" w:tplc="0AE8BC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8B0492F2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F43AFC5C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22B848A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0DA53EC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09D6961C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341ED8C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F2C570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62E536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32" w15:restartNumberingAfterBreak="0">
    <w:nsid w:val="5ADF612C"/>
    <w:multiLevelType w:val="hybridMultilevel"/>
    <w:tmpl w:val="4B789C96"/>
    <w:lvl w:ilvl="0" w:tplc="9594E01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90B0432A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198A0EE6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FED61B80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1440968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E78C4F4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4ACED9A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E15AFF7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7E23E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33" w15:restartNumberingAfterBreak="0">
    <w:nsid w:val="5CFA2DE9"/>
    <w:multiLevelType w:val="hybridMultilevel"/>
    <w:tmpl w:val="F1A4C26E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27F3B"/>
    <w:multiLevelType w:val="hybridMultilevel"/>
    <w:tmpl w:val="C01EDA94"/>
    <w:lvl w:ilvl="0" w:tplc="FBE653AC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981044"/>
    <w:multiLevelType w:val="hybridMultilevel"/>
    <w:tmpl w:val="6BCE4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9" w15:restartNumberingAfterBreak="0">
    <w:nsid w:val="6E9D46AC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0" w15:restartNumberingAfterBreak="0">
    <w:nsid w:val="703D1D5C"/>
    <w:multiLevelType w:val="hybridMultilevel"/>
    <w:tmpl w:val="3A2C2BFE"/>
    <w:lvl w:ilvl="0" w:tplc="1018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B68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2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84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7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CC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803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E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D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77529B"/>
    <w:multiLevelType w:val="hybridMultilevel"/>
    <w:tmpl w:val="8EDC31B4"/>
    <w:lvl w:ilvl="0" w:tplc="406E1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22F08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AAA2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25A218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4685D1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28CEE9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A451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824902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232AD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7567DC8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3" w15:restartNumberingAfterBreak="0">
    <w:nsid w:val="78FC299D"/>
    <w:multiLevelType w:val="hybridMultilevel"/>
    <w:tmpl w:val="714A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4"/>
  </w:num>
  <w:num w:numId="2">
    <w:abstractNumId w:val="16"/>
  </w:num>
  <w:num w:numId="3">
    <w:abstractNumId w:val="29"/>
  </w:num>
  <w:num w:numId="4">
    <w:abstractNumId w:val="20"/>
  </w:num>
  <w:num w:numId="5">
    <w:abstractNumId w:val="22"/>
  </w:num>
  <w:num w:numId="6">
    <w:abstractNumId w:val="42"/>
  </w:num>
  <w:num w:numId="7">
    <w:abstractNumId w:val="14"/>
  </w:num>
  <w:num w:numId="8">
    <w:abstractNumId w:val="39"/>
  </w:num>
  <w:num w:numId="9">
    <w:abstractNumId w:val="34"/>
  </w:num>
  <w:num w:numId="10">
    <w:abstractNumId w:val="43"/>
  </w:num>
  <w:num w:numId="11">
    <w:abstractNumId w:val="2"/>
  </w:num>
  <w:num w:numId="12">
    <w:abstractNumId w:val="33"/>
  </w:num>
  <w:num w:numId="13">
    <w:abstractNumId w:val="28"/>
  </w:num>
  <w:num w:numId="14">
    <w:abstractNumId w:val="35"/>
  </w:num>
  <w:num w:numId="15">
    <w:abstractNumId w:val="11"/>
  </w:num>
  <w:num w:numId="16">
    <w:abstractNumId w:val="10"/>
  </w:num>
  <w:num w:numId="17">
    <w:abstractNumId w:val="1"/>
  </w:num>
  <w:num w:numId="18">
    <w:abstractNumId w:val="8"/>
  </w:num>
  <w:num w:numId="19">
    <w:abstractNumId w:val="17"/>
  </w:num>
  <w:num w:numId="20">
    <w:abstractNumId w:val="0"/>
  </w:num>
  <w:num w:numId="21">
    <w:abstractNumId w:val="40"/>
  </w:num>
  <w:num w:numId="22">
    <w:abstractNumId w:val="26"/>
  </w:num>
  <w:num w:numId="23">
    <w:abstractNumId w:val="9"/>
  </w:num>
  <w:num w:numId="24">
    <w:abstractNumId w:val="18"/>
  </w:num>
  <w:num w:numId="25">
    <w:abstractNumId w:val="6"/>
  </w:num>
  <w:num w:numId="26">
    <w:abstractNumId w:val="27"/>
  </w:num>
  <w:num w:numId="27">
    <w:abstractNumId w:val="45"/>
  </w:num>
  <w:num w:numId="28">
    <w:abstractNumId w:val="12"/>
  </w:num>
  <w:num w:numId="29">
    <w:abstractNumId w:val="3"/>
  </w:num>
  <w:num w:numId="30">
    <w:abstractNumId w:val="15"/>
  </w:num>
  <w:num w:numId="31">
    <w:abstractNumId w:val="36"/>
  </w:num>
  <w:num w:numId="32">
    <w:abstractNumId w:val="25"/>
  </w:num>
  <w:num w:numId="33">
    <w:abstractNumId w:val="19"/>
  </w:num>
  <w:num w:numId="34">
    <w:abstractNumId w:val="31"/>
  </w:num>
  <w:num w:numId="35">
    <w:abstractNumId w:val="32"/>
  </w:num>
  <w:num w:numId="36">
    <w:abstractNumId w:val="24"/>
  </w:num>
  <w:num w:numId="37">
    <w:abstractNumId w:val="41"/>
  </w:num>
  <w:num w:numId="38">
    <w:abstractNumId w:val="21"/>
  </w:num>
  <w:num w:numId="39">
    <w:abstractNumId w:val="13"/>
  </w:num>
  <w:num w:numId="40">
    <w:abstractNumId w:val="37"/>
  </w:num>
  <w:num w:numId="41">
    <w:abstractNumId w:val="23"/>
  </w:num>
  <w:num w:numId="42">
    <w:abstractNumId w:val="5"/>
  </w:num>
  <w:num w:numId="43">
    <w:abstractNumId w:val="7"/>
  </w:num>
  <w:num w:numId="44">
    <w:abstractNumId w:val="4"/>
  </w:num>
  <w:num w:numId="45">
    <w:abstractNumId w:val="30"/>
  </w:num>
  <w:num w:numId="46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3D85"/>
    <w:rsid w:val="000051D5"/>
    <w:rsid w:val="000065E4"/>
    <w:rsid w:val="00006CA7"/>
    <w:rsid w:val="0000716F"/>
    <w:rsid w:val="000074C4"/>
    <w:rsid w:val="0001045A"/>
    <w:rsid w:val="000126D3"/>
    <w:rsid w:val="00013363"/>
    <w:rsid w:val="000142F8"/>
    <w:rsid w:val="000151ED"/>
    <w:rsid w:val="00016CA6"/>
    <w:rsid w:val="0001785F"/>
    <w:rsid w:val="000216E2"/>
    <w:rsid w:val="00021BCA"/>
    <w:rsid w:val="00022F39"/>
    <w:rsid w:val="00024040"/>
    <w:rsid w:val="00024327"/>
    <w:rsid w:val="00024738"/>
    <w:rsid w:val="00024E69"/>
    <w:rsid w:val="0002501E"/>
    <w:rsid w:val="00025EA7"/>
    <w:rsid w:val="00026109"/>
    <w:rsid w:val="000279E1"/>
    <w:rsid w:val="0003002E"/>
    <w:rsid w:val="00030827"/>
    <w:rsid w:val="00030C13"/>
    <w:rsid w:val="00031390"/>
    <w:rsid w:val="000313BF"/>
    <w:rsid w:val="000314E8"/>
    <w:rsid w:val="000333C6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8A8"/>
    <w:rsid w:val="00036BE5"/>
    <w:rsid w:val="00037416"/>
    <w:rsid w:val="00037E7B"/>
    <w:rsid w:val="00037F1A"/>
    <w:rsid w:val="00040B8D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D91"/>
    <w:rsid w:val="000665F4"/>
    <w:rsid w:val="0006675C"/>
    <w:rsid w:val="00067477"/>
    <w:rsid w:val="00070AA8"/>
    <w:rsid w:val="00072607"/>
    <w:rsid w:val="00072669"/>
    <w:rsid w:val="0007284F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8071A"/>
    <w:rsid w:val="000813DE"/>
    <w:rsid w:val="000827FF"/>
    <w:rsid w:val="00083700"/>
    <w:rsid w:val="00083C0D"/>
    <w:rsid w:val="00084775"/>
    <w:rsid w:val="00084A6C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EEC"/>
    <w:rsid w:val="000961B6"/>
    <w:rsid w:val="00096880"/>
    <w:rsid w:val="00096B6D"/>
    <w:rsid w:val="00096BDF"/>
    <w:rsid w:val="0009792E"/>
    <w:rsid w:val="00097AC8"/>
    <w:rsid w:val="00097BA0"/>
    <w:rsid w:val="00097D0C"/>
    <w:rsid w:val="000A052A"/>
    <w:rsid w:val="000A123B"/>
    <w:rsid w:val="000A1846"/>
    <w:rsid w:val="000A1AA2"/>
    <w:rsid w:val="000A1BF6"/>
    <w:rsid w:val="000A37B2"/>
    <w:rsid w:val="000A434F"/>
    <w:rsid w:val="000A6BEB"/>
    <w:rsid w:val="000A6D77"/>
    <w:rsid w:val="000A6EF9"/>
    <w:rsid w:val="000B02A2"/>
    <w:rsid w:val="000B035C"/>
    <w:rsid w:val="000B1365"/>
    <w:rsid w:val="000B16B2"/>
    <w:rsid w:val="000B1DC7"/>
    <w:rsid w:val="000B27EF"/>
    <w:rsid w:val="000B39D1"/>
    <w:rsid w:val="000B4332"/>
    <w:rsid w:val="000B4674"/>
    <w:rsid w:val="000B4F19"/>
    <w:rsid w:val="000B548B"/>
    <w:rsid w:val="000B5DB4"/>
    <w:rsid w:val="000B78C4"/>
    <w:rsid w:val="000B7AF7"/>
    <w:rsid w:val="000B7AFF"/>
    <w:rsid w:val="000C09E2"/>
    <w:rsid w:val="000C150C"/>
    <w:rsid w:val="000C1E13"/>
    <w:rsid w:val="000C1F0A"/>
    <w:rsid w:val="000C25DD"/>
    <w:rsid w:val="000C2C77"/>
    <w:rsid w:val="000C2F79"/>
    <w:rsid w:val="000C3946"/>
    <w:rsid w:val="000C3E04"/>
    <w:rsid w:val="000C435E"/>
    <w:rsid w:val="000C4717"/>
    <w:rsid w:val="000C5E30"/>
    <w:rsid w:val="000C6E5F"/>
    <w:rsid w:val="000D08B6"/>
    <w:rsid w:val="000D0F01"/>
    <w:rsid w:val="000D3B96"/>
    <w:rsid w:val="000D5936"/>
    <w:rsid w:val="000D6005"/>
    <w:rsid w:val="000D6A4A"/>
    <w:rsid w:val="000D72BA"/>
    <w:rsid w:val="000D767E"/>
    <w:rsid w:val="000D7835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045A"/>
    <w:rsid w:val="000F20BC"/>
    <w:rsid w:val="000F2FDF"/>
    <w:rsid w:val="000F43F6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F83"/>
    <w:rsid w:val="001016EA"/>
    <w:rsid w:val="00102647"/>
    <w:rsid w:val="00103C65"/>
    <w:rsid w:val="00103DD1"/>
    <w:rsid w:val="00105EFB"/>
    <w:rsid w:val="00105F1C"/>
    <w:rsid w:val="0010731A"/>
    <w:rsid w:val="0010791F"/>
    <w:rsid w:val="00110424"/>
    <w:rsid w:val="0011095B"/>
    <w:rsid w:val="001112FC"/>
    <w:rsid w:val="00111BCC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E94"/>
    <w:rsid w:val="00132FB5"/>
    <w:rsid w:val="0013331B"/>
    <w:rsid w:val="001353AD"/>
    <w:rsid w:val="00135615"/>
    <w:rsid w:val="00135CCF"/>
    <w:rsid w:val="0013685A"/>
    <w:rsid w:val="00136B3D"/>
    <w:rsid w:val="0013701C"/>
    <w:rsid w:val="00140339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740"/>
    <w:rsid w:val="0015163E"/>
    <w:rsid w:val="00151D3F"/>
    <w:rsid w:val="001521DA"/>
    <w:rsid w:val="001527BA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452"/>
    <w:rsid w:val="001636CF"/>
    <w:rsid w:val="001641CB"/>
    <w:rsid w:val="00164A79"/>
    <w:rsid w:val="0016515E"/>
    <w:rsid w:val="001659D2"/>
    <w:rsid w:val="00165C1C"/>
    <w:rsid w:val="00166F3E"/>
    <w:rsid w:val="00167309"/>
    <w:rsid w:val="00171239"/>
    <w:rsid w:val="00171EB6"/>
    <w:rsid w:val="0017357C"/>
    <w:rsid w:val="0017409C"/>
    <w:rsid w:val="0017576E"/>
    <w:rsid w:val="0017586F"/>
    <w:rsid w:val="0017680C"/>
    <w:rsid w:val="001769BC"/>
    <w:rsid w:val="00177EDE"/>
    <w:rsid w:val="00177F47"/>
    <w:rsid w:val="001812AA"/>
    <w:rsid w:val="001820BD"/>
    <w:rsid w:val="00182244"/>
    <w:rsid w:val="0018254D"/>
    <w:rsid w:val="00183826"/>
    <w:rsid w:val="00184726"/>
    <w:rsid w:val="00185006"/>
    <w:rsid w:val="0019042B"/>
    <w:rsid w:val="00190DA7"/>
    <w:rsid w:val="001916C2"/>
    <w:rsid w:val="00192853"/>
    <w:rsid w:val="001933CA"/>
    <w:rsid w:val="001944A5"/>
    <w:rsid w:val="00195872"/>
    <w:rsid w:val="00196D15"/>
    <w:rsid w:val="001A0592"/>
    <w:rsid w:val="001A06CF"/>
    <w:rsid w:val="001A0F8C"/>
    <w:rsid w:val="001A16CB"/>
    <w:rsid w:val="001A206C"/>
    <w:rsid w:val="001A229C"/>
    <w:rsid w:val="001A2D1C"/>
    <w:rsid w:val="001A3443"/>
    <w:rsid w:val="001A4AE6"/>
    <w:rsid w:val="001A4EB6"/>
    <w:rsid w:val="001A79DB"/>
    <w:rsid w:val="001B0137"/>
    <w:rsid w:val="001B1B06"/>
    <w:rsid w:val="001B26A1"/>
    <w:rsid w:val="001B3946"/>
    <w:rsid w:val="001B4EC4"/>
    <w:rsid w:val="001B4F57"/>
    <w:rsid w:val="001B6227"/>
    <w:rsid w:val="001C10A9"/>
    <w:rsid w:val="001C17E9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23D3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40FF"/>
    <w:rsid w:val="001E6217"/>
    <w:rsid w:val="001F002B"/>
    <w:rsid w:val="001F2B7E"/>
    <w:rsid w:val="001F323F"/>
    <w:rsid w:val="001F3716"/>
    <w:rsid w:val="001F41BC"/>
    <w:rsid w:val="001F5C89"/>
    <w:rsid w:val="001F6891"/>
    <w:rsid w:val="001F6A93"/>
    <w:rsid w:val="001F7474"/>
    <w:rsid w:val="00200004"/>
    <w:rsid w:val="002006C5"/>
    <w:rsid w:val="00200F92"/>
    <w:rsid w:val="002022A5"/>
    <w:rsid w:val="00202B40"/>
    <w:rsid w:val="00203833"/>
    <w:rsid w:val="00204A36"/>
    <w:rsid w:val="00205021"/>
    <w:rsid w:val="002055AE"/>
    <w:rsid w:val="00205FB0"/>
    <w:rsid w:val="00206CE0"/>
    <w:rsid w:val="00207B08"/>
    <w:rsid w:val="00210D54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70D6"/>
    <w:rsid w:val="0022730B"/>
    <w:rsid w:val="00230462"/>
    <w:rsid w:val="00230906"/>
    <w:rsid w:val="00230C11"/>
    <w:rsid w:val="002339E1"/>
    <w:rsid w:val="00236012"/>
    <w:rsid w:val="002369FE"/>
    <w:rsid w:val="00242AD5"/>
    <w:rsid w:val="00245A91"/>
    <w:rsid w:val="00246C73"/>
    <w:rsid w:val="002471A3"/>
    <w:rsid w:val="002478AE"/>
    <w:rsid w:val="00250AA2"/>
    <w:rsid w:val="00252B34"/>
    <w:rsid w:val="00252EE2"/>
    <w:rsid w:val="002534EF"/>
    <w:rsid w:val="0025350F"/>
    <w:rsid w:val="00254425"/>
    <w:rsid w:val="0025486C"/>
    <w:rsid w:val="002559F5"/>
    <w:rsid w:val="002570CB"/>
    <w:rsid w:val="0025726E"/>
    <w:rsid w:val="002626B7"/>
    <w:rsid w:val="002629DE"/>
    <w:rsid w:val="002630CF"/>
    <w:rsid w:val="00263214"/>
    <w:rsid w:val="002644DD"/>
    <w:rsid w:val="00265369"/>
    <w:rsid w:val="002675BF"/>
    <w:rsid w:val="00270C19"/>
    <w:rsid w:val="00271949"/>
    <w:rsid w:val="00271DDE"/>
    <w:rsid w:val="002720B7"/>
    <w:rsid w:val="00273FDC"/>
    <w:rsid w:val="0027437A"/>
    <w:rsid w:val="002747BD"/>
    <w:rsid w:val="002753B7"/>
    <w:rsid w:val="0027546F"/>
    <w:rsid w:val="00275AFE"/>
    <w:rsid w:val="00275E87"/>
    <w:rsid w:val="00275F8E"/>
    <w:rsid w:val="00276616"/>
    <w:rsid w:val="002768FB"/>
    <w:rsid w:val="00276A00"/>
    <w:rsid w:val="002778FE"/>
    <w:rsid w:val="00277C4C"/>
    <w:rsid w:val="0028382D"/>
    <w:rsid w:val="00283C7D"/>
    <w:rsid w:val="002845E0"/>
    <w:rsid w:val="002847EC"/>
    <w:rsid w:val="00284F2B"/>
    <w:rsid w:val="00286060"/>
    <w:rsid w:val="00286919"/>
    <w:rsid w:val="00290296"/>
    <w:rsid w:val="00292168"/>
    <w:rsid w:val="0029315C"/>
    <w:rsid w:val="00293422"/>
    <w:rsid w:val="002947FB"/>
    <w:rsid w:val="00294D71"/>
    <w:rsid w:val="00295A12"/>
    <w:rsid w:val="00297730"/>
    <w:rsid w:val="00297B42"/>
    <w:rsid w:val="002A0248"/>
    <w:rsid w:val="002A21CE"/>
    <w:rsid w:val="002A2A36"/>
    <w:rsid w:val="002A2D8C"/>
    <w:rsid w:val="002A2E9B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4ECE"/>
    <w:rsid w:val="002B4F82"/>
    <w:rsid w:val="002B5F73"/>
    <w:rsid w:val="002B6585"/>
    <w:rsid w:val="002B732F"/>
    <w:rsid w:val="002B7AE3"/>
    <w:rsid w:val="002B7F15"/>
    <w:rsid w:val="002C0132"/>
    <w:rsid w:val="002C15FC"/>
    <w:rsid w:val="002C3036"/>
    <w:rsid w:val="002C3802"/>
    <w:rsid w:val="002C3EE2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D5F"/>
    <w:rsid w:val="002D2289"/>
    <w:rsid w:val="002D3558"/>
    <w:rsid w:val="002D3F64"/>
    <w:rsid w:val="002D4965"/>
    <w:rsid w:val="002D69A1"/>
    <w:rsid w:val="002D767E"/>
    <w:rsid w:val="002D7A19"/>
    <w:rsid w:val="002E1EEF"/>
    <w:rsid w:val="002E3518"/>
    <w:rsid w:val="002E423A"/>
    <w:rsid w:val="002E4886"/>
    <w:rsid w:val="002E4F84"/>
    <w:rsid w:val="002E5D72"/>
    <w:rsid w:val="002E6861"/>
    <w:rsid w:val="002E7609"/>
    <w:rsid w:val="002F06A8"/>
    <w:rsid w:val="002F1628"/>
    <w:rsid w:val="002F192F"/>
    <w:rsid w:val="002F2986"/>
    <w:rsid w:val="002F2FDB"/>
    <w:rsid w:val="002F462F"/>
    <w:rsid w:val="002F4D9C"/>
    <w:rsid w:val="002F7E72"/>
    <w:rsid w:val="00300102"/>
    <w:rsid w:val="00301EB7"/>
    <w:rsid w:val="00302908"/>
    <w:rsid w:val="00302C62"/>
    <w:rsid w:val="0030384A"/>
    <w:rsid w:val="003055C4"/>
    <w:rsid w:val="003076F9"/>
    <w:rsid w:val="003105B8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935"/>
    <w:rsid w:val="00324F58"/>
    <w:rsid w:val="00325ACE"/>
    <w:rsid w:val="00326794"/>
    <w:rsid w:val="00330378"/>
    <w:rsid w:val="00330E9B"/>
    <w:rsid w:val="00331BAE"/>
    <w:rsid w:val="00332AD4"/>
    <w:rsid w:val="003342AE"/>
    <w:rsid w:val="00334C6B"/>
    <w:rsid w:val="00334E0C"/>
    <w:rsid w:val="00336026"/>
    <w:rsid w:val="00336BB0"/>
    <w:rsid w:val="00337937"/>
    <w:rsid w:val="00337EE1"/>
    <w:rsid w:val="003407AB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7810"/>
    <w:rsid w:val="00357E50"/>
    <w:rsid w:val="0036006D"/>
    <w:rsid w:val="00360219"/>
    <w:rsid w:val="00360714"/>
    <w:rsid w:val="00360972"/>
    <w:rsid w:val="00361804"/>
    <w:rsid w:val="003620F8"/>
    <w:rsid w:val="0036430E"/>
    <w:rsid w:val="003646F3"/>
    <w:rsid w:val="0036570C"/>
    <w:rsid w:val="00365A80"/>
    <w:rsid w:val="00365F89"/>
    <w:rsid w:val="00367988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81F0F"/>
    <w:rsid w:val="003822CC"/>
    <w:rsid w:val="00382FA0"/>
    <w:rsid w:val="0038354A"/>
    <w:rsid w:val="00383DE3"/>
    <w:rsid w:val="00384BB6"/>
    <w:rsid w:val="003866D3"/>
    <w:rsid w:val="003867E4"/>
    <w:rsid w:val="00386DC6"/>
    <w:rsid w:val="0039011D"/>
    <w:rsid w:val="00392158"/>
    <w:rsid w:val="00392900"/>
    <w:rsid w:val="00392DDE"/>
    <w:rsid w:val="00392FE0"/>
    <w:rsid w:val="0039378D"/>
    <w:rsid w:val="00393BF0"/>
    <w:rsid w:val="00393F27"/>
    <w:rsid w:val="003960F1"/>
    <w:rsid w:val="00396FDC"/>
    <w:rsid w:val="0039748E"/>
    <w:rsid w:val="003975EB"/>
    <w:rsid w:val="003A252B"/>
    <w:rsid w:val="003A3D39"/>
    <w:rsid w:val="003A4808"/>
    <w:rsid w:val="003A515A"/>
    <w:rsid w:val="003A51D1"/>
    <w:rsid w:val="003A5696"/>
    <w:rsid w:val="003A56ED"/>
    <w:rsid w:val="003B014A"/>
    <w:rsid w:val="003B22FF"/>
    <w:rsid w:val="003B3FB5"/>
    <w:rsid w:val="003B404D"/>
    <w:rsid w:val="003B42B0"/>
    <w:rsid w:val="003B4354"/>
    <w:rsid w:val="003B49DA"/>
    <w:rsid w:val="003B4CFE"/>
    <w:rsid w:val="003B5FD6"/>
    <w:rsid w:val="003B6B10"/>
    <w:rsid w:val="003B7803"/>
    <w:rsid w:val="003B7877"/>
    <w:rsid w:val="003B7C4E"/>
    <w:rsid w:val="003B7C88"/>
    <w:rsid w:val="003C052C"/>
    <w:rsid w:val="003C057F"/>
    <w:rsid w:val="003C07C1"/>
    <w:rsid w:val="003C0A39"/>
    <w:rsid w:val="003C19DF"/>
    <w:rsid w:val="003C1A31"/>
    <w:rsid w:val="003C1E7F"/>
    <w:rsid w:val="003C1FD2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19F2"/>
    <w:rsid w:val="003D2E32"/>
    <w:rsid w:val="003D34DA"/>
    <w:rsid w:val="003D3898"/>
    <w:rsid w:val="003D3CC0"/>
    <w:rsid w:val="003D3E83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056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ED"/>
    <w:rsid w:val="003F65D5"/>
    <w:rsid w:val="003F74DB"/>
    <w:rsid w:val="003F7B2B"/>
    <w:rsid w:val="00400F11"/>
    <w:rsid w:val="0040133B"/>
    <w:rsid w:val="00402883"/>
    <w:rsid w:val="004048BC"/>
    <w:rsid w:val="00405281"/>
    <w:rsid w:val="00406808"/>
    <w:rsid w:val="004069BC"/>
    <w:rsid w:val="004107B4"/>
    <w:rsid w:val="004111AC"/>
    <w:rsid w:val="00411E13"/>
    <w:rsid w:val="00411E9A"/>
    <w:rsid w:val="004121DE"/>
    <w:rsid w:val="00413982"/>
    <w:rsid w:val="00414072"/>
    <w:rsid w:val="00414A60"/>
    <w:rsid w:val="004152BF"/>
    <w:rsid w:val="00415944"/>
    <w:rsid w:val="004162E0"/>
    <w:rsid w:val="00417B93"/>
    <w:rsid w:val="00417CA2"/>
    <w:rsid w:val="00420005"/>
    <w:rsid w:val="00423B91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103C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60E"/>
    <w:rsid w:val="00440B2D"/>
    <w:rsid w:val="00440C7A"/>
    <w:rsid w:val="004414DA"/>
    <w:rsid w:val="00441554"/>
    <w:rsid w:val="00441858"/>
    <w:rsid w:val="00442234"/>
    <w:rsid w:val="0044325F"/>
    <w:rsid w:val="00446398"/>
    <w:rsid w:val="00447DF6"/>
    <w:rsid w:val="00450155"/>
    <w:rsid w:val="004510B9"/>
    <w:rsid w:val="0045113B"/>
    <w:rsid w:val="004511BA"/>
    <w:rsid w:val="0045240A"/>
    <w:rsid w:val="0045300C"/>
    <w:rsid w:val="00453341"/>
    <w:rsid w:val="0045409D"/>
    <w:rsid w:val="004576B8"/>
    <w:rsid w:val="004647A2"/>
    <w:rsid w:val="00464C8E"/>
    <w:rsid w:val="004655F0"/>
    <w:rsid w:val="00465E7B"/>
    <w:rsid w:val="00466430"/>
    <w:rsid w:val="00466AF6"/>
    <w:rsid w:val="00466D5A"/>
    <w:rsid w:val="004676AE"/>
    <w:rsid w:val="00467A21"/>
    <w:rsid w:val="00471BFA"/>
    <w:rsid w:val="00471D67"/>
    <w:rsid w:val="004734D0"/>
    <w:rsid w:val="00473507"/>
    <w:rsid w:val="00473EA2"/>
    <w:rsid w:val="00474D01"/>
    <w:rsid w:val="00475532"/>
    <w:rsid w:val="00476379"/>
    <w:rsid w:val="00476482"/>
    <w:rsid w:val="00476B1E"/>
    <w:rsid w:val="00477AFB"/>
    <w:rsid w:val="0048067A"/>
    <w:rsid w:val="00480BF0"/>
    <w:rsid w:val="00480BF1"/>
    <w:rsid w:val="00482440"/>
    <w:rsid w:val="00483518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34B1"/>
    <w:rsid w:val="004A39B5"/>
    <w:rsid w:val="004A4E7C"/>
    <w:rsid w:val="004A5B1D"/>
    <w:rsid w:val="004A65A7"/>
    <w:rsid w:val="004B1897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31"/>
    <w:rsid w:val="004C359F"/>
    <w:rsid w:val="004C3A0A"/>
    <w:rsid w:val="004C4EDC"/>
    <w:rsid w:val="004C55F6"/>
    <w:rsid w:val="004C606A"/>
    <w:rsid w:val="004C7095"/>
    <w:rsid w:val="004C796E"/>
    <w:rsid w:val="004C7A21"/>
    <w:rsid w:val="004D111C"/>
    <w:rsid w:val="004D1F99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00EB"/>
    <w:rsid w:val="004E1054"/>
    <w:rsid w:val="004E22D8"/>
    <w:rsid w:val="004E27CA"/>
    <w:rsid w:val="004E556E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6AF2"/>
    <w:rsid w:val="0050752D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FBC"/>
    <w:rsid w:val="00517FBD"/>
    <w:rsid w:val="00521C7A"/>
    <w:rsid w:val="00522183"/>
    <w:rsid w:val="00522D32"/>
    <w:rsid w:val="00523D05"/>
    <w:rsid w:val="00527556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1B4"/>
    <w:rsid w:val="0054521C"/>
    <w:rsid w:val="00545E51"/>
    <w:rsid w:val="00545FB1"/>
    <w:rsid w:val="005460E7"/>
    <w:rsid w:val="00546450"/>
    <w:rsid w:val="00546560"/>
    <w:rsid w:val="0054667D"/>
    <w:rsid w:val="00546AAC"/>
    <w:rsid w:val="0054774F"/>
    <w:rsid w:val="0055147A"/>
    <w:rsid w:val="005526E6"/>
    <w:rsid w:val="005537F3"/>
    <w:rsid w:val="00553975"/>
    <w:rsid w:val="005555A6"/>
    <w:rsid w:val="00555836"/>
    <w:rsid w:val="00556CB9"/>
    <w:rsid w:val="00556F33"/>
    <w:rsid w:val="0056212B"/>
    <w:rsid w:val="0056263D"/>
    <w:rsid w:val="00562B6D"/>
    <w:rsid w:val="00563EE2"/>
    <w:rsid w:val="0056473F"/>
    <w:rsid w:val="0056532B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1F5"/>
    <w:rsid w:val="00582979"/>
    <w:rsid w:val="005831CB"/>
    <w:rsid w:val="00584AEE"/>
    <w:rsid w:val="00584F72"/>
    <w:rsid w:val="005850E7"/>
    <w:rsid w:val="005852BE"/>
    <w:rsid w:val="005857B0"/>
    <w:rsid w:val="005911C7"/>
    <w:rsid w:val="0059251F"/>
    <w:rsid w:val="00592818"/>
    <w:rsid w:val="005930CF"/>
    <w:rsid w:val="00593C59"/>
    <w:rsid w:val="00594109"/>
    <w:rsid w:val="005942C7"/>
    <w:rsid w:val="00594304"/>
    <w:rsid w:val="00594BC1"/>
    <w:rsid w:val="00594C37"/>
    <w:rsid w:val="00594E09"/>
    <w:rsid w:val="005969EC"/>
    <w:rsid w:val="00596B31"/>
    <w:rsid w:val="00596CC6"/>
    <w:rsid w:val="005A0AB7"/>
    <w:rsid w:val="005A27D8"/>
    <w:rsid w:val="005A2B0C"/>
    <w:rsid w:val="005A2FE7"/>
    <w:rsid w:val="005A3713"/>
    <w:rsid w:val="005A44A0"/>
    <w:rsid w:val="005A758D"/>
    <w:rsid w:val="005B08B4"/>
    <w:rsid w:val="005B0FEF"/>
    <w:rsid w:val="005B1341"/>
    <w:rsid w:val="005B16C1"/>
    <w:rsid w:val="005B2295"/>
    <w:rsid w:val="005B25C9"/>
    <w:rsid w:val="005B2E7E"/>
    <w:rsid w:val="005B391B"/>
    <w:rsid w:val="005B407C"/>
    <w:rsid w:val="005B4496"/>
    <w:rsid w:val="005B4D41"/>
    <w:rsid w:val="005B5208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2D"/>
    <w:rsid w:val="005C23CC"/>
    <w:rsid w:val="005C245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703"/>
    <w:rsid w:val="005D6479"/>
    <w:rsid w:val="005D7046"/>
    <w:rsid w:val="005D7153"/>
    <w:rsid w:val="005E0396"/>
    <w:rsid w:val="005E0963"/>
    <w:rsid w:val="005E1FD1"/>
    <w:rsid w:val="005E2500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54DD"/>
    <w:rsid w:val="005F638F"/>
    <w:rsid w:val="005F6FBF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C2B"/>
    <w:rsid w:val="00605F77"/>
    <w:rsid w:val="00607AD7"/>
    <w:rsid w:val="00607F38"/>
    <w:rsid w:val="00611046"/>
    <w:rsid w:val="006118EB"/>
    <w:rsid w:val="00612952"/>
    <w:rsid w:val="0061309B"/>
    <w:rsid w:val="00615C00"/>
    <w:rsid w:val="0061726D"/>
    <w:rsid w:val="00617B90"/>
    <w:rsid w:val="00617C3B"/>
    <w:rsid w:val="006207F4"/>
    <w:rsid w:val="00620A17"/>
    <w:rsid w:val="0062111B"/>
    <w:rsid w:val="00622BF1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27FFA"/>
    <w:rsid w:val="00630220"/>
    <w:rsid w:val="00630645"/>
    <w:rsid w:val="0063082B"/>
    <w:rsid w:val="00630AE7"/>
    <w:rsid w:val="0063117E"/>
    <w:rsid w:val="00631DC4"/>
    <w:rsid w:val="00632735"/>
    <w:rsid w:val="00632938"/>
    <w:rsid w:val="00632A55"/>
    <w:rsid w:val="00632A9C"/>
    <w:rsid w:val="00633046"/>
    <w:rsid w:val="00633F09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5D4"/>
    <w:rsid w:val="00642D80"/>
    <w:rsid w:val="00643017"/>
    <w:rsid w:val="00643737"/>
    <w:rsid w:val="0064488E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32C"/>
    <w:rsid w:val="00675442"/>
    <w:rsid w:val="00675B10"/>
    <w:rsid w:val="00676825"/>
    <w:rsid w:val="00677E8C"/>
    <w:rsid w:val="006818AF"/>
    <w:rsid w:val="00682598"/>
    <w:rsid w:val="006828D3"/>
    <w:rsid w:val="0068334D"/>
    <w:rsid w:val="00683783"/>
    <w:rsid w:val="00683BC9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5C78"/>
    <w:rsid w:val="00696A5F"/>
    <w:rsid w:val="00696E1B"/>
    <w:rsid w:val="00696F91"/>
    <w:rsid w:val="006971EA"/>
    <w:rsid w:val="0069752B"/>
    <w:rsid w:val="006A089E"/>
    <w:rsid w:val="006A094C"/>
    <w:rsid w:val="006A0BAF"/>
    <w:rsid w:val="006A0E74"/>
    <w:rsid w:val="006A12A1"/>
    <w:rsid w:val="006A1794"/>
    <w:rsid w:val="006A2331"/>
    <w:rsid w:val="006A3856"/>
    <w:rsid w:val="006A4D1F"/>
    <w:rsid w:val="006A6358"/>
    <w:rsid w:val="006A7037"/>
    <w:rsid w:val="006A73D8"/>
    <w:rsid w:val="006A7A3C"/>
    <w:rsid w:val="006B04DF"/>
    <w:rsid w:val="006B08CC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CE2"/>
    <w:rsid w:val="006C0046"/>
    <w:rsid w:val="006C0E46"/>
    <w:rsid w:val="006C1074"/>
    <w:rsid w:val="006C2217"/>
    <w:rsid w:val="006C32BB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7043"/>
    <w:rsid w:val="006E220C"/>
    <w:rsid w:val="006E3402"/>
    <w:rsid w:val="006E3E33"/>
    <w:rsid w:val="006E407E"/>
    <w:rsid w:val="006E482E"/>
    <w:rsid w:val="006E55A7"/>
    <w:rsid w:val="006E5AC4"/>
    <w:rsid w:val="006E6FD5"/>
    <w:rsid w:val="006E729E"/>
    <w:rsid w:val="006E73A4"/>
    <w:rsid w:val="006E78AE"/>
    <w:rsid w:val="006E7F93"/>
    <w:rsid w:val="006F0BB4"/>
    <w:rsid w:val="006F1A03"/>
    <w:rsid w:val="006F1B41"/>
    <w:rsid w:val="006F27E4"/>
    <w:rsid w:val="006F289F"/>
    <w:rsid w:val="006F2F50"/>
    <w:rsid w:val="006F4481"/>
    <w:rsid w:val="006F4824"/>
    <w:rsid w:val="006F4841"/>
    <w:rsid w:val="006F48E8"/>
    <w:rsid w:val="006F6F91"/>
    <w:rsid w:val="0070031B"/>
    <w:rsid w:val="00700C1B"/>
    <w:rsid w:val="00701A88"/>
    <w:rsid w:val="00701CA1"/>
    <w:rsid w:val="007026A0"/>
    <w:rsid w:val="00702D0D"/>
    <w:rsid w:val="00702E6C"/>
    <w:rsid w:val="00702FFD"/>
    <w:rsid w:val="0070485B"/>
    <w:rsid w:val="00704964"/>
    <w:rsid w:val="00705778"/>
    <w:rsid w:val="00706468"/>
    <w:rsid w:val="00707035"/>
    <w:rsid w:val="00707C52"/>
    <w:rsid w:val="00710712"/>
    <w:rsid w:val="00710755"/>
    <w:rsid w:val="0071148F"/>
    <w:rsid w:val="00711E13"/>
    <w:rsid w:val="00714794"/>
    <w:rsid w:val="00715319"/>
    <w:rsid w:val="00717397"/>
    <w:rsid w:val="00717414"/>
    <w:rsid w:val="00717F05"/>
    <w:rsid w:val="0072056B"/>
    <w:rsid w:val="007231D9"/>
    <w:rsid w:val="007235BC"/>
    <w:rsid w:val="007235E1"/>
    <w:rsid w:val="00723D73"/>
    <w:rsid w:val="00725A6B"/>
    <w:rsid w:val="00725AC3"/>
    <w:rsid w:val="00726358"/>
    <w:rsid w:val="0073059E"/>
    <w:rsid w:val="00731346"/>
    <w:rsid w:val="0073187B"/>
    <w:rsid w:val="00732117"/>
    <w:rsid w:val="00732210"/>
    <w:rsid w:val="007335A5"/>
    <w:rsid w:val="00734FB9"/>
    <w:rsid w:val="007366CB"/>
    <w:rsid w:val="00736BBE"/>
    <w:rsid w:val="00737DA4"/>
    <w:rsid w:val="0074073E"/>
    <w:rsid w:val="00740A28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5171"/>
    <w:rsid w:val="00765C9B"/>
    <w:rsid w:val="00766BA8"/>
    <w:rsid w:val="00770EF9"/>
    <w:rsid w:val="00771FB9"/>
    <w:rsid w:val="00772389"/>
    <w:rsid w:val="00772B50"/>
    <w:rsid w:val="00774146"/>
    <w:rsid w:val="0077548E"/>
    <w:rsid w:val="00775756"/>
    <w:rsid w:val="00781859"/>
    <w:rsid w:val="00782CF4"/>
    <w:rsid w:val="00783C10"/>
    <w:rsid w:val="00785677"/>
    <w:rsid w:val="0078631B"/>
    <w:rsid w:val="0078678B"/>
    <w:rsid w:val="00787918"/>
    <w:rsid w:val="00791264"/>
    <w:rsid w:val="00791C62"/>
    <w:rsid w:val="007944D9"/>
    <w:rsid w:val="007945D4"/>
    <w:rsid w:val="0079556B"/>
    <w:rsid w:val="00795583"/>
    <w:rsid w:val="007957B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53B"/>
    <w:rsid w:val="007A4332"/>
    <w:rsid w:val="007A4633"/>
    <w:rsid w:val="007A49E0"/>
    <w:rsid w:val="007A4B99"/>
    <w:rsid w:val="007A58F0"/>
    <w:rsid w:val="007A5A6D"/>
    <w:rsid w:val="007A616F"/>
    <w:rsid w:val="007A70F4"/>
    <w:rsid w:val="007B055B"/>
    <w:rsid w:val="007B09C5"/>
    <w:rsid w:val="007B0C3E"/>
    <w:rsid w:val="007B2519"/>
    <w:rsid w:val="007B263E"/>
    <w:rsid w:val="007B2BF6"/>
    <w:rsid w:val="007B2C95"/>
    <w:rsid w:val="007B373B"/>
    <w:rsid w:val="007B4637"/>
    <w:rsid w:val="007B4705"/>
    <w:rsid w:val="007B489F"/>
    <w:rsid w:val="007B59B8"/>
    <w:rsid w:val="007B65A2"/>
    <w:rsid w:val="007B7C4A"/>
    <w:rsid w:val="007B7CE0"/>
    <w:rsid w:val="007C0AB5"/>
    <w:rsid w:val="007C1AEE"/>
    <w:rsid w:val="007C1D9D"/>
    <w:rsid w:val="007C2391"/>
    <w:rsid w:val="007C2C59"/>
    <w:rsid w:val="007C43A4"/>
    <w:rsid w:val="007C5BF1"/>
    <w:rsid w:val="007C692E"/>
    <w:rsid w:val="007C693A"/>
    <w:rsid w:val="007C705A"/>
    <w:rsid w:val="007C74B0"/>
    <w:rsid w:val="007D0C44"/>
    <w:rsid w:val="007D11A5"/>
    <w:rsid w:val="007D1629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2112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A5E"/>
    <w:rsid w:val="00802AD7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CA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1F40"/>
    <w:rsid w:val="008334D5"/>
    <w:rsid w:val="0083405A"/>
    <w:rsid w:val="008342D9"/>
    <w:rsid w:val="00834FE2"/>
    <w:rsid w:val="00835AD3"/>
    <w:rsid w:val="00835E7D"/>
    <w:rsid w:val="00837706"/>
    <w:rsid w:val="00841718"/>
    <w:rsid w:val="00843E36"/>
    <w:rsid w:val="00845485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3911"/>
    <w:rsid w:val="00863AAC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3648"/>
    <w:rsid w:val="00874AD1"/>
    <w:rsid w:val="00874B81"/>
    <w:rsid w:val="00874D81"/>
    <w:rsid w:val="00876A9A"/>
    <w:rsid w:val="00876C43"/>
    <w:rsid w:val="00876F4C"/>
    <w:rsid w:val="00877412"/>
    <w:rsid w:val="008805FC"/>
    <w:rsid w:val="00880F79"/>
    <w:rsid w:val="008828CE"/>
    <w:rsid w:val="0088327E"/>
    <w:rsid w:val="0088356C"/>
    <w:rsid w:val="0088410E"/>
    <w:rsid w:val="00884907"/>
    <w:rsid w:val="008857C3"/>
    <w:rsid w:val="00886001"/>
    <w:rsid w:val="00886323"/>
    <w:rsid w:val="0089042E"/>
    <w:rsid w:val="00890B80"/>
    <w:rsid w:val="008940BC"/>
    <w:rsid w:val="008940C5"/>
    <w:rsid w:val="008942DC"/>
    <w:rsid w:val="00894A10"/>
    <w:rsid w:val="008976BD"/>
    <w:rsid w:val="008A017C"/>
    <w:rsid w:val="008A3C8D"/>
    <w:rsid w:val="008A4657"/>
    <w:rsid w:val="008A52BE"/>
    <w:rsid w:val="008A539D"/>
    <w:rsid w:val="008A5A99"/>
    <w:rsid w:val="008A6AFE"/>
    <w:rsid w:val="008A7204"/>
    <w:rsid w:val="008B16FA"/>
    <w:rsid w:val="008B24F0"/>
    <w:rsid w:val="008B44BB"/>
    <w:rsid w:val="008B50AD"/>
    <w:rsid w:val="008B5765"/>
    <w:rsid w:val="008B5949"/>
    <w:rsid w:val="008B5972"/>
    <w:rsid w:val="008B64AF"/>
    <w:rsid w:val="008B6B3A"/>
    <w:rsid w:val="008B6D3B"/>
    <w:rsid w:val="008B7172"/>
    <w:rsid w:val="008B72C4"/>
    <w:rsid w:val="008C0AD7"/>
    <w:rsid w:val="008C1A3E"/>
    <w:rsid w:val="008C1F2D"/>
    <w:rsid w:val="008C21A7"/>
    <w:rsid w:val="008C2C22"/>
    <w:rsid w:val="008C3185"/>
    <w:rsid w:val="008C32B2"/>
    <w:rsid w:val="008C3F39"/>
    <w:rsid w:val="008C4541"/>
    <w:rsid w:val="008C52C0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96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1294"/>
    <w:rsid w:val="008F2B83"/>
    <w:rsid w:val="008F2C79"/>
    <w:rsid w:val="008F3170"/>
    <w:rsid w:val="008F35E8"/>
    <w:rsid w:val="008F3DC2"/>
    <w:rsid w:val="008F5196"/>
    <w:rsid w:val="008F62B4"/>
    <w:rsid w:val="008F6E94"/>
    <w:rsid w:val="008F7C41"/>
    <w:rsid w:val="00900808"/>
    <w:rsid w:val="00900BBB"/>
    <w:rsid w:val="009027E1"/>
    <w:rsid w:val="009028DB"/>
    <w:rsid w:val="009032B7"/>
    <w:rsid w:val="0090475F"/>
    <w:rsid w:val="009049D0"/>
    <w:rsid w:val="00905E7E"/>
    <w:rsid w:val="00906735"/>
    <w:rsid w:val="009072A2"/>
    <w:rsid w:val="009078AE"/>
    <w:rsid w:val="009119F0"/>
    <w:rsid w:val="00911A56"/>
    <w:rsid w:val="00911C3A"/>
    <w:rsid w:val="00911F00"/>
    <w:rsid w:val="00912610"/>
    <w:rsid w:val="00912BFD"/>
    <w:rsid w:val="00912CB0"/>
    <w:rsid w:val="00913E43"/>
    <w:rsid w:val="009151C3"/>
    <w:rsid w:val="0091576F"/>
    <w:rsid w:val="00915C91"/>
    <w:rsid w:val="00915D67"/>
    <w:rsid w:val="00917FCC"/>
    <w:rsid w:val="00922CD0"/>
    <w:rsid w:val="009239E0"/>
    <w:rsid w:val="009263E0"/>
    <w:rsid w:val="00926F2D"/>
    <w:rsid w:val="00927B28"/>
    <w:rsid w:val="009303FF"/>
    <w:rsid w:val="00930577"/>
    <w:rsid w:val="0093088B"/>
    <w:rsid w:val="00931E0B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42A"/>
    <w:rsid w:val="00954D80"/>
    <w:rsid w:val="009558F8"/>
    <w:rsid w:val="00956795"/>
    <w:rsid w:val="00956829"/>
    <w:rsid w:val="00956C57"/>
    <w:rsid w:val="00956DD8"/>
    <w:rsid w:val="009579AD"/>
    <w:rsid w:val="00957C54"/>
    <w:rsid w:val="009607D6"/>
    <w:rsid w:val="00960B1C"/>
    <w:rsid w:val="009612C5"/>
    <w:rsid w:val="0096410B"/>
    <w:rsid w:val="009645F7"/>
    <w:rsid w:val="00965161"/>
    <w:rsid w:val="00965261"/>
    <w:rsid w:val="00965CD2"/>
    <w:rsid w:val="00965EAC"/>
    <w:rsid w:val="009705C3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77E7"/>
    <w:rsid w:val="00977FA4"/>
    <w:rsid w:val="00980826"/>
    <w:rsid w:val="009828DA"/>
    <w:rsid w:val="00983006"/>
    <w:rsid w:val="0098431E"/>
    <w:rsid w:val="00984CEA"/>
    <w:rsid w:val="00985EE7"/>
    <w:rsid w:val="00987150"/>
    <w:rsid w:val="009920BC"/>
    <w:rsid w:val="00992210"/>
    <w:rsid w:val="00993914"/>
    <w:rsid w:val="00993E60"/>
    <w:rsid w:val="00994063"/>
    <w:rsid w:val="009948E8"/>
    <w:rsid w:val="00995539"/>
    <w:rsid w:val="009955C1"/>
    <w:rsid w:val="00996EE5"/>
    <w:rsid w:val="00997011"/>
    <w:rsid w:val="009979C8"/>
    <w:rsid w:val="009A05C9"/>
    <w:rsid w:val="009A1454"/>
    <w:rsid w:val="009A16B8"/>
    <w:rsid w:val="009A19EF"/>
    <w:rsid w:val="009A1B72"/>
    <w:rsid w:val="009A1E43"/>
    <w:rsid w:val="009A22DE"/>
    <w:rsid w:val="009A2A8A"/>
    <w:rsid w:val="009A369C"/>
    <w:rsid w:val="009A5485"/>
    <w:rsid w:val="009A5829"/>
    <w:rsid w:val="009A6D21"/>
    <w:rsid w:val="009A6FD1"/>
    <w:rsid w:val="009A76E0"/>
    <w:rsid w:val="009A7930"/>
    <w:rsid w:val="009B11D8"/>
    <w:rsid w:val="009B12BA"/>
    <w:rsid w:val="009B23D0"/>
    <w:rsid w:val="009B2412"/>
    <w:rsid w:val="009B3601"/>
    <w:rsid w:val="009B4031"/>
    <w:rsid w:val="009B428D"/>
    <w:rsid w:val="009B5FA1"/>
    <w:rsid w:val="009B607B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A008C9"/>
    <w:rsid w:val="00A016C5"/>
    <w:rsid w:val="00A0170F"/>
    <w:rsid w:val="00A02E32"/>
    <w:rsid w:val="00A03444"/>
    <w:rsid w:val="00A03D76"/>
    <w:rsid w:val="00A044AB"/>
    <w:rsid w:val="00A04C7F"/>
    <w:rsid w:val="00A04FFD"/>
    <w:rsid w:val="00A05657"/>
    <w:rsid w:val="00A0604F"/>
    <w:rsid w:val="00A06D7B"/>
    <w:rsid w:val="00A1025E"/>
    <w:rsid w:val="00A10C08"/>
    <w:rsid w:val="00A12483"/>
    <w:rsid w:val="00A12636"/>
    <w:rsid w:val="00A12B71"/>
    <w:rsid w:val="00A14573"/>
    <w:rsid w:val="00A1486C"/>
    <w:rsid w:val="00A14A33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AE7"/>
    <w:rsid w:val="00A24EC5"/>
    <w:rsid w:val="00A26643"/>
    <w:rsid w:val="00A26CC2"/>
    <w:rsid w:val="00A27072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107C"/>
    <w:rsid w:val="00A41186"/>
    <w:rsid w:val="00A423AE"/>
    <w:rsid w:val="00A42555"/>
    <w:rsid w:val="00A45093"/>
    <w:rsid w:val="00A45198"/>
    <w:rsid w:val="00A50645"/>
    <w:rsid w:val="00A50DFB"/>
    <w:rsid w:val="00A538CA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6B16"/>
    <w:rsid w:val="00A67173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851"/>
    <w:rsid w:val="00A76FDA"/>
    <w:rsid w:val="00A80AA9"/>
    <w:rsid w:val="00A823C3"/>
    <w:rsid w:val="00A826E0"/>
    <w:rsid w:val="00A837A1"/>
    <w:rsid w:val="00A84A83"/>
    <w:rsid w:val="00A85D3D"/>
    <w:rsid w:val="00A9057E"/>
    <w:rsid w:val="00A91668"/>
    <w:rsid w:val="00A91E39"/>
    <w:rsid w:val="00A9278E"/>
    <w:rsid w:val="00A92AEC"/>
    <w:rsid w:val="00A92AF1"/>
    <w:rsid w:val="00A939D9"/>
    <w:rsid w:val="00A93E76"/>
    <w:rsid w:val="00A93EEB"/>
    <w:rsid w:val="00AA33C2"/>
    <w:rsid w:val="00AA37D8"/>
    <w:rsid w:val="00AA3997"/>
    <w:rsid w:val="00AA414D"/>
    <w:rsid w:val="00AA4384"/>
    <w:rsid w:val="00AA45CC"/>
    <w:rsid w:val="00AA4C82"/>
    <w:rsid w:val="00AA4CEA"/>
    <w:rsid w:val="00AA6833"/>
    <w:rsid w:val="00AA7660"/>
    <w:rsid w:val="00AA7BD1"/>
    <w:rsid w:val="00AA7CB3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64AB"/>
    <w:rsid w:val="00AB7820"/>
    <w:rsid w:val="00AC0652"/>
    <w:rsid w:val="00AC0660"/>
    <w:rsid w:val="00AC1790"/>
    <w:rsid w:val="00AC1807"/>
    <w:rsid w:val="00AC1905"/>
    <w:rsid w:val="00AC1D78"/>
    <w:rsid w:val="00AC20D1"/>
    <w:rsid w:val="00AC457D"/>
    <w:rsid w:val="00AC6283"/>
    <w:rsid w:val="00AC7517"/>
    <w:rsid w:val="00AC789C"/>
    <w:rsid w:val="00AC7952"/>
    <w:rsid w:val="00AC79F9"/>
    <w:rsid w:val="00AC7AE6"/>
    <w:rsid w:val="00AC7BF7"/>
    <w:rsid w:val="00AC7E09"/>
    <w:rsid w:val="00AD14A5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1B82"/>
    <w:rsid w:val="00AE24B0"/>
    <w:rsid w:val="00AE2D61"/>
    <w:rsid w:val="00AE2F70"/>
    <w:rsid w:val="00AE37EC"/>
    <w:rsid w:val="00AE39F1"/>
    <w:rsid w:val="00AE3F33"/>
    <w:rsid w:val="00AE4300"/>
    <w:rsid w:val="00AE623F"/>
    <w:rsid w:val="00AE6A08"/>
    <w:rsid w:val="00AF07C9"/>
    <w:rsid w:val="00AF11B3"/>
    <w:rsid w:val="00AF196A"/>
    <w:rsid w:val="00AF2948"/>
    <w:rsid w:val="00AF2FA5"/>
    <w:rsid w:val="00AF43A5"/>
    <w:rsid w:val="00AF46A9"/>
    <w:rsid w:val="00AF4985"/>
    <w:rsid w:val="00AF4B9F"/>
    <w:rsid w:val="00AF4CE2"/>
    <w:rsid w:val="00AF571B"/>
    <w:rsid w:val="00AF5779"/>
    <w:rsid w:val="00AF63D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08D"/>
    <w:rsid w:val="00B0498C"/>
    <w:rsid w:val="00B05A76"/>
    <w:rsid w:val="00B05DF4"/>
    <w:rsid w:val="00B0613C"/>
    <w:rsid w:val="00B06EA3"/>
    <w:rsid w:val="00B07779"/>
    <w:rsid w:val="00B10312"/>
    <w:rsid w:val="00B107F9"/>
    <w:rsid w:val="00B11391"/>
    <w:rsid w:val="00B12034"/>
    <w:rsid w:val="00B12404"/>
    <w:rsid w:val="00B12894"/>
    <w:rsid w:val="00B153A8"/>
    <w:rsid w:val="00B16B2D"/>
    <w:rsid w:val="00B1772F"/>
    <w:rsid w:val="00B21430"/>
    <w:rsid w:val="00B21DAC"/>
    <w:rsid w:val="00B21E57"/>
    <w:rsid w:val="00B2340E"/>
    <w:rsid w:val="00B23F32"/>
    <w:rsid w:val="00B243AC"/>
    <w:rsid w:val="00B2462C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4A32"/>
    <w:rsid w:val="00B44EBB"/>
    <w:rsid w:val="00B457D8"/>
    <w:rsid w:val="00B46209"/>
    <w:rsid w:val="00B4716F"/>
    <w:rsid w:val="00B50BD1"/>
    <w:rsid w:val="00B51486"/>
    <w:rsid w:val="00B51D8E"/>
    <w:rsid w:val="00B52654"/>
    <w:rsid w:val="00B52D90"/>
    <w:rsid w:val="00B5322F"/>
    <w:rsid w:val="00B544EA"/>
    <w:rsid w:val="00B5503B"/>
    <w:rsid w:val="00B55B27"/>
    <w:rsid w:val="00B55C6C"/>
    <w:rsid w:val="00B55DA8"/>
    <w:rsid w:val="00B56DA2"/>
    <w:rsid w:val="00B627BE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4F8E"/>
    <w:rsid w:val="00B76110"/>
    <w:rsid w:val="00B769BC"/>
    <w:rsid w:val="00B80DA1"/>
    <w:rsid w:val="00B817CD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8D9"/>
    <w:rsid w:val="00B95C3C"/>
    <w:rsid w:val="00B95EF3"/>
    <w:rsid w:val="00B970F2"/>
    <w:rsid w:val="00B97179"/>
    <w:rsid w:val="00B97280"/>
    <w:rsid w:val="00B974F2"/>
    <w:rsid w:val="00B97B63"/>
    <w:rsid w:val="00B97F6D"/>
    <w:rsid w:val="00BA0B95"/>
    <w:rsid w:val="00BA3BA3"/>
    <w:rsid w:val="00BA686E"/>
    <w:rsid w:val="00BA7FE3"/>
    <w:rsid w:val="00BB0063"/>
    <w:rsid w:val="00BB00DA"/>
    <w:rsid w:val="00BB0B13"/>
    <w:rsid w:val="00BB1101"/>
    <w:rsid w:val="00BB1449"/>
    <w:rsid w:val="00BB1501"/>
    <w:rsid w:val="00BB1CEE"/>
    <w:rsid w:val="00BB2E46"/>
    <w:rsid w:val="00BB3488"/>
    <w:rsid w:val="00BB4084"/>
    <w:rsid w:val="00BB74EA"/>
    <w:rsid w:val="00BC09CF"/>
    <w:rsid w:val="00BC1194"/>
    <w:rsid w:val="00BC2034"/>
    <w:rsid w:val="00BC20CE"/>
    <w:rsid w:val="00BC2BE6"/>
    <w:rsid w:val="00BC30C7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373F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1084"/>
    <w:rsid w:val="00BF1738"/>
    <w:rsid w:val="00BF2FB4"/>
    <w:rsid w:val="00BF37B7"/>
    <w:rsid w:val="00BF4807"/>
    <w:rsid w:val="00BF618A"/>
    <w:rsid w:val="00BF6332"/>
    <w:rsid w:val="00BF6880"/>
    <w:rsid w:val="00BF71C8"/>
    <w:rsid w:val="00C01E30"/>
    <w:rsid w:val="00C020A4"/>
    <w:rsid w:val="00C025D1"/>
    <w:rsid w:val="00C027E9"/>
    <w:rsid w:val="00C038EA"/>
    <w:rsid w:val="00C0419F"/>
    <w:rsid w:val="00C04650"/>
    <w:rsid w:val="00C0474D"/>
    <w:rsid w:val="00C06A97"/>
    <w:rsid w:val="00C06C2A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3737"/>
    <w:rsid w:val="00C23821"/>
    <w:rsid w:val="00C2434E"/>
    <w:rsid w:val="00C244DE"/>
    <w:rsid w:val="00C251A8"/>
    <w:rsid w:val="00C2557E"/>
    <w:rsid w:val="00C26C95"/>
    <w:rsid w:val="00C26D96"/>
    <w:rsid w:val="00C2799B"/>
    <w:rsid w:val="00C27DDD"/>
    <w:rsid w:val="00C27FC9"/>
    <w:rsid w:val="00C31259"/>
    <w:rsid w:val="00C333B7"/>
    <w:rsid w:val="00C33CED"/>
    <w:rsid w:val="00C34640"/>
    <w:rsid w:val="00C34858"/>
    <w:rsid w:val="00C35618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54D"/>
    <w:rsid w:val="00C500DE"/>
    <w:rsid w:val="00C51858"/>
    <w:rsid w:val="00C5249B"/>
    <w:rsid w:val="00C52742"/>
    <w:rsid w:val="00C52BAC"/>
    <w:rsid w:val="00C52FBA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08E9"/>
    <w:rsid w:val="00C6120F"/>
    <w:rsid w:val="00C617A2"/>
    <w:rsid w:val="00C6365F"/>
    <w:rsid w:val="00C63B23"/>
    <w:rsid w:val="00C64BFB"/>
    <w:rsid w:val="00C650A7"/>
    <w:rsid w:val="00C65EF4"/>
    <w:rsid w:val="00C671EE"/>
    <w:rsid w:val="00C70098"/>
    <w:rsid w:val="00C70871"/>
    <w:rsid w:val="00C70EA6"/>
    <w:rsid w:val="00C718F6"/>
    <w:rsid w:val="00C71EB5"/>
    <w:rsid w:val="00C728A8"/>
    <w:rsid w:val="00C749DA"/>
    <w:rsid w:val="00C74A78"/>
    <w:rsid w:val="00C75A50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81C"/>
    <w:rsid w:val="00C94BBE"/>
    <w:rsid w:val="00C95F99"/>
    <w:rsid w:val="00C97F23"/>
    <w:rsid w:val="00CA05DE"/>
    <w:rsid w:val="00CA0694"/>
    <w:rsid w:val="00CA0DBE"/>
    <w:rsid w:val="00CA1B66"/>
    <w:rsid w:val="00CA35BE"/>
    <w:rsid w:val="00CA52F5"/>
    <w:rsid w:val="00CA5E57"/>
    <w:rsid w:val="00CA6BF0"/>
    <w:rsid w:val="00CA6FA9"/>
    <w:rsid w:val="00CA700D"/>
    <w:rsid w:val="00CA7956"/>
    <w:rsid w:val="00CB1304"/>
    <w:rsid w:val="00CB13AD"/>
    <w:rsid w:val="00CB24CF"/>
    <w:rsid w:val="00CB2CBF"/>
    <w:rsid w:val="00CB3476"/>
    <w:rsid w:val="00CB526B"/>
    <w:rsid w:val="00CB694B"/>
    <w:rsid w:val="00CB69F6"/>
    <w:rsid w:val="00CB763A"/>
    <w:rsid w:val="00CB7763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6F18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B3E"/>
    <w:rsid w:val="00CE18CE"/>
    <w:rsid w:val="00CE20FF"/>
    <w:rsid w:val="00CE2E35"/>
    <w:rsid w:val="00CE46CF"/>
    <w:rsid w:val="00CF00D1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A43"/>
    <w:rsid w:val="00D02B5E"/>
    <w:rsid w:val="00D0334C"/>
    <w:rsid w:val="00D0398B"/>
    <w:rsid w:val="00D03D22"/>
    <w:rsid w:val="00D04F83"/>
    <w:rsid w:val="00D04FD6"/>
    <w:rsid w:val="00D0588C"/>
    <w:rsid w:val="00D06024"/>
    <w:rsid w:val="00D07018"/>
    <w:rsid w:val="00D07847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5A2"/>
    <w:rsid w:val="00D26958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2F4"/>
    <w:rsid w:val="00D40EF8"/>
    <w:rsid w:val="00D40FA9"/>
    <w:rsid w:val="00D41144"/>
    <w:rsid w:val="00D431BF"/>
    <w:rsid w:val="00D4441D"/>
    <w:rsid w:val="00D444BB"/>
    <w:rsid w:val="00D44D08"/>
    <w:rsid w:val="00D4532B"/>
    <w:rsid w:val="00D45BC5"/>
    <w:rsid w:val="00D45D98"/>
    <w:rsid w:val="00D45F32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44FB"/>
    <w:rsid w:val="00D649E7"/>
    <w:rsid w:val="00D64ED1"/>
    <w:rsid w:val="00D6624D"/>
    <w:rsid w:val="00D66817"/>
    <w:rsid w:val="00D66D6E"/>
    <w:rsid w:val="00D67EAC"/>
    <w:rsid w:val="00D702FB"/>
    <w:rsid w:val="00D70624"/>
    <w:rsid w:val="00D7133D"/>
    <w:rsid w:val="00D71E7C"/>
    <w:rsid w:val="00D72874"/>
    <w:rsid w:val="00D73431"/>
    <w:rsid w:val="00D7383B"/>
    <w:rsid w:val="00D755B6"/>
    <w:rsid w:val="00D760CD"/>
    <w:rsid w:val="00D76F1B"/>
    <w:rsid w:val="00D76F70"/>
    <w:rsid w:val="00D77856"/>
    <w:rsid w:val="00D77B67"/>
    <w:rsid w:val="00D77BDE"/>
    <w:rsid w:val="00D80D54"/>
    <w:rsid w:val="00D824E4"/>
    <w:rsid w:val="00D8292D"/>
    <w:rsid w:val="00D831AB"/>
    <w:rsid w:val="00D83633"/>
    <w:rsid w:val="00D840FB"/>
    <w:rsid w:val="00D8494F"/>
    <w:rsid w:val="00D84A9D"/>
    <w:rsid w:val="00D84D5F"/>
    <w:rsid w:val="00D84DB5"/>
    <w:rsid w:val="00D85543"/>
    <w:rsid w:val="00D85F70"/>
    <w:rsid w:val="00D8722F"/>
    <w:rsid w:val="00D873B0"/>
    <w:rsid w:val="00D90777"/>
    <w:rsid w:val="00D90883"/>
    <w:rsid w:val="00D9089B"/>
    <w:rsid w:val="00D90AE9"/>
    <w:rsid w:val="00D91C55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A0032"/>
    <w:rsid w:val="00DA012D"/>
    <w:rsid w:val="00DA169D"/>
    <w:rsid w:val="00DA184F"/>
    <w:rsid w:val="00DA1974"/>
    <w:rsid w:val="00DA19B7"/>
    <w:rsid w:val="00DA1FDC"/>
    <w:rsid w:val="00DA3466"/>
    <w:rsid w:val="00DA399A"/>
    <w:rsid w:val="00DA496A"/>
    <w:rsid w:val="00DA5091"/>
    <w:rsid w:val="00DA560D"/>
    <w:rsid w:val="00DA6684"/>
    <w:rsid w:val="00DA6A98"/>
    <w:rsid w:val="00DB04D1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25DB"/>
    <w:rsid w:val="00DC32DD"/>
    <w:rsid w:val="00DC36BE"/>
    <w:rsid w:val="00DC3CF0"/>
    <w:rsid w:val="00DC435F"/>
    <w:rsid w:val="00DC4BC2"/>
    <w:rsid w:val="00DC5CA6"/>
    <w:rsid w:val="00DC7064"/>
    <w:rsid w:val="00DD1212"/>
    <w:rsid w:val="00DD1BF4"/>
    <w:rsid w:val="00DD1CB0"/>
    <w:rsid w:val="00DD2BDF"/>
    <w:rsid w:val="00DD337A"/>
    <w:rsid w:val="00DD33F3"/>
    <w:rsid w:val="00DD413F"/>
    <w:rsid w:val="00DD6631"/>
    <w:rsid w:val="00DD6E68"/>
    <w:rsid w:val="00DE13B2"/>
    <w:rsid w:val="00DE1525"/>
    <w:rsid w:val="00DE1A19"/>
    <w:rsid w:val="00DE2C60"/>
    <w:rsid w:val="00DE4137"/>
    <w:rsid w:val="00DE5141"/>
    <w:rsid w:val="00DE6A96"/>
    <w:rsid w:val="00DE6B29"/>
    <w:rsid w:val="00DE6F21"/>
    <w:rsid w:val="00DF014C"/>
    <w:rsid w:val="00DF037B"/>
    <w:rsid w:val="00DF1398"/>
    <w:rsid w:val="00DF13D9"/>
    <w:rsid w:val="00DF1E18"/>
    <w:rsid w:val="00DF2344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A66"/>
    <w:rsid w:val="00DF7CA8"/>
    <w:rsid w:val="00E002E2"/>
    <w:rsid w:val="00E007EC"/>
    <w:rsid w:val="00E00866"/>
    <w:rsid w:val="00E02F2D"/>
    <w:rsid w:val="00E03498"/>
    <w:rsid w:val="00E035C0"/>
    <w:rsid w:val="00E0365E"/>
    <w:rsid w:val="00E0575B"/>
    <w:rsid w:val="00E058F4"/>
    <w:rsid w:val="00E05AE0"/>
    <w:rsid w:val="00E07078"/>
    <w:rsid w:val="00E10A49"/>
    <w:rsid w:val="00E1165B"/>
    <w:rsid w:val="00E117C1"/>
    <w:rsid w:val="00E1223E"/>
    <w:rsid w:val="00E12D18"/>
    <w:rsid w:val="00E13D29"/>
    <w:rsid w:val="00E13FCD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5BC8"/>
    <w:rsid w:val="00E36D92"/>
    <w:rsid w:val="00E371A1"/>
    <w:rsid w:val="00E3747E"/>
    <w:rsid w:val="00E37956"/>
    <w:rsid w:val="00E37F75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6227"/>
    <w:rsid w:val="00E46793"/>
    <w:rsid w:val="00E46A32"/>
    <w:rsid w:val="00E47115"/>
    <w:rsid w:val="00E47DC8"/>
    <w:rsid w:val="00E500F1"/>
    <w:rsid w:val="00E504DC"/>
    <w:rsid w:val="00E5361A"/>
    <w:rsid w:val="00E536DE"/>
    <w:rsid w:val="00E54444"/>
    <w:rsid w:val="00E5489B"/>
    <w:rsid w:val="00E55EB6"/>
    <w:rsid w:val="00E5692B"/>
    <w:rsid w:val="00E57567"/>
    <w:rsid w:val="00E60BFB"/>
    <w:rsid w:val="00E60FE4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988"/>
    <w:rsid w:val="00E77C6D"/>
    <w:rsid w:val="00E77CA4"/>
    <w:rsid w:val="00E77CF5"/>
    <w:rsid w:val="00E8176E"/>
    <w:rsid w:val="00E820E6"/>
    <w:rsid w:val="00E827A3"/>
    <w:rsid w:val="00E82AB5"/>
    <w:rsid w:val="00E83EF1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520A"/>
    <w:rsid w:val="00E95DA7"/>
    <w:rsid w:val="00E965BD"/>
    <w:rsid w:val="00E96A77"/>
    <w:rsid w:val="00E974DA"/>
    <w:rsid w:val="00E97835"/>
    <w:rsid w:val="00E97FED"/>
    <w:rsid w:val="00EA0292"/>
    <w:rsid w:val="00EA078D"/>
    <w:rsid w:val="00EA12CA"/>
    <w:rsid w:val="00EA369E"/>
    <w:rsid w:val="00EA4AFE"/>
    <w:rsid w:val="00EA4B91"/>
    <w:rsid w:val="00EA4BFF"/>
    <w:rsid w:val="00EA5AC6"/>
    <w:rsid w:val="00EA620A"/>
    <w:rsid w:val="00EA6881"/>
    <w:rsid w:val="00EA7F14"/>
    <w:rsid w:val="00EB01C2"/>
    <w:rsid w:val="00EB092C"/>
    <w:rsid w:val="00EB0CC2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3A5"/>
    <w:rsid w:val="00ED1622"/>
    <w:rsid w:val="00ED2D34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564"/>
    <w:rsid w:val="00EE1EB3"/>
    <w:rsid w:val="00EE2520"/>
    <w:rsid w:val="00EE32E3"/>
    <w:rsid w:val="00EE41C2"/>
    <w:rsid w:val="00EE5F37"/>
    <w:rsid w:val="00EE6478"/>
    <w:rsid w:val="00EE6583"/>
    <w:rsid w:val="00EE6687"/>
    <w:rsid w:val="00EF0A52"/>
    <w:rsid w:val="00EF0E42"/>
    <w:rsid w:val="00EF1EE8"/>
    <w:rsid w:val="00EF2B2A"/>
    <w:rsid w:val="00EF2BED"/>
    <w:rsid w:val="00EF36B7"/>
    <w:rsid w:val="00EF3A19"/>
    <w:rsid w:val="00EF651E"/>
    <w:rsid w:val="00EF6775"/>
    <w:rsid w:val="00EF6B82"/>
    <w:rsid w:val="00EF70D4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87"/>
    <w:rsid w:val="00F105F7"/>
    <w:rsid w:val="00F110DA"/>
    <w:rsid w:val="00F1167E"/>
    <w:rsid w:val="00F12685"/>
    <w:rsid w:val="00F12D41"/>
    <w:rsid w:val="00F12E6B"/>
    <w:rsid w:val="00F13313"/>
    <w:rsid w:val="00F1425F"/>
    <w:rsid w:val="00F142EC"/>
    <w:rsid w:val="00F1671E"/>
    <w:rsid w:val="00F169E2"/>
    <w:rsid w:val="00F200A2"/>
    <w:rsid w:val="00F206EB"/>
    <w:rsid w:val="00F22D8F"/>
    <w:rsid w:val="00F22E3E"/>
    <w:rsid w:val="00F230CC"/>
    <w:rsid w:val="00F24B28"/>
    <w:rsid w:val="00F25D13"/>
    <w:rsid w:val="00F2606C"/>
    <w:rsid w:val="00F263FF"/>
    <w:rsid w:val="00F26A33"/>
    <w:rsid w:val="00F27C34"/>
    <w:rsid w:val="00F3010C"/>
    <w:rsid w:val="00F30CBA"/>
    <w:rsid w:val="00F3198D"/>
    <w:rsid w:val="00F31EF8"/>
    <w:rsid w:val="00F32B5D"/>
    <w:rsid w:val="00F32DD9"/>
    <w:rsid w:val="00F32F5F"/>
    <w:rsid w:val="00F33601"/>
    <w:rsid w:val="00F3495E"/>
    <w:rsid w:val="00F34B5B"/>
    <w:rsid w:val="00F369DD"/>
    <w:rsid w:val="00F374AC"/>
    <w:rsid w:val="00F40439"/>
    <w:rsid w:val="00F41559"/>
    <w:rsid w:val="00F42A16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1982"/>
    <w:rsid w:val="00F728F7"/>
    <w:rsid w:val="00F73729"/>
    <w:rsid w:val="00F73D6E"/>
    <w:rsid w:val="00F74630"/>
    <w:rsid w:val="00F74FD8"/>
    <w:rsid w:val="00F75896"/>
    <w:rsid w:val="00F759DF"/>
    <w:rsid w:val="00F76D49"/>
    <w:rsid w:val="00F770B4"/>
    <w:rsid w:val="00F805ED"/>
    <w:rsid w:val="00F82E02"/>
    <w:rsid w:val="00F82E6D"/>
    <w:rsid w:val="00F8308B"/>
    <w:rsid w:val="00F830FA"/>
    <w:rsid w:val="00F83BAE"/>
    <w:rsid w:val="00F8416E"/>
    <w:rsid w:val="00F846A7"/>
    <w:rsid w:val="00F847F3"/>
    <w:rsid w:val="00F85818"/>
    <w:rsid w:val="00F914E1"/>
    <w:rsid w:val="00F91E66"/>
    <w:rsid w:val="00F92075"/>
    <w:rsid w:val="00F92D86"/>
    <w:rsid w:val="00F95335"/>
    <w:rsid w:val="00F953EC"/>
    <w:rsid w:val="00F95AFB"/>
    <w:rsid w:val="00F95D85"/>
    <w:rsid w:val="00F960BE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A7DBC"/>
    <w:rsid w:val="00FB056A"/>
    <w:rsid w:val="00FB0B8B"/>
    <w:rsid w:val="00FB12B1"/>
    <w:rsid w:val="00FB294A"/>
    <w:rsid w:val="00FB382C"/>
    <w:rsid w:val="00FB6EBC"/>
    <w:rsid w:val="00FB72C2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58"/>
    <w:rsid w:val="00FE1C80"/>
    <w:rsid w:val="00FE3126"/>
    <w:rsid w:val="00FE342C"/>
    <w:rsid w:val="00FE442D"/>
    <w:rsid w:val="00FE464E"/>
    <w:rsid w:val="00FE4851"/>
    <w:rsid w:val="00FE4D05"/>
    <w:rsid w:val="00FE5520"/>
    <w:rsid w:val="00FE758D"/>
    <w:rsid w:val="00FF0895"/>
    <w:rsid w:val="00FF0CAA"/>
    <w:rsid w:val="00FF0CD9"/>
    <w:rsid w:val="00FF0D12"/>
    <w:rsid w:val="00FF0F7C"/>
    <w:rsid w:val="00FF2B1E"/>
    <w:rsid w:val="00FF40FE"/>
    <w:rsid w:val="00FF428A"/>
    <w:rsid w:val="00FF48BC"/>
    <w:rsid w:val="00FF4BCB"/>
    <w:rsid w:val="00FF526D"/>
    <w:rsid w:val="00FF542E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97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29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2979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footnote">
    <w:name w:val="table footnote"/>
    <w:rsid w:val="00E37F75"/>
    <w:pPr>
      <w:spacing w:before="60" w:after="30"/>
      <w:jc w:val="right"/>
    </w:pPr>
    <w:rPr>
      <w:rFonts w:ascii="Times New Roman" w:eastAsia="SimSun" w:hAnsi="Times New Roman"/>
      <w:sz w:val="12"/>
      <w:szCs w:val="12"/>
    </w:rPr>
  </w:style>
  <w:style w:type="paragraph" w:customStyle="1" w:styleId="tablehead">
    <w:name w:val="table head"/>
    <w:rsid w:val="00E37F75"/>
    <w:pPr>
      <w:numPr>
        <w:numId w:val="46"/>
      </w:numPr>
      <w:spacing w:before="240" w:after="120" w:line="216" w:lineRule="auto"/>
      <w:jc w:val="center"/>
    </w:pPr>
    <w:rPr>
      <w:rFonts w:ascii="Times New Roman" w:eastAsia="SimSun" w:hAnsi="Times New Roman"/>
      <w:smallCaps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692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811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4306">
          <w:marLeft w:val="188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055">
          <w:marLeft w:val="188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package" Target="embeddings/Microsoft_Visio_Drawing2.vsdx"/><Relationship Id="rId19" Type="http://schemas.openxmlformats.org/officeDocument/2006/relationships/image" Target="media/image9.png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AD460-6619-444F-84FD-77E0DAF302C5}"/>
</file>

<file path=customXml/itemProps2.xml><?xml version="1.0" encoding="utf-8"?>
<ds:datastoreItem xmlns:ds="http://schemas.openxmlformats.org/officeDocument/2006/customXml" ds:itemID="{F6140849-32C3-4C7F-A87D-468956DF965D}"/>
</file>

<file path=customXml/itemProps3.xml><?xml version="1.0" encoding="utf-8"?>
<ds:datastoreItem xmlns:ds="http://schemas.openxmlformats.org/officeDocument/2006/customXml" ds:itemID="{612A63D0-2F44-4E07-AF7D-4C0F1319A0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2016-11-05T02:01:00Z</dcterms:created>
  <dcterms:modified xsi:type="dcterms:W3CDTF">2016-11-05T02:02:00Z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